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F" w:rsidRPr="0003187F" w:rsidRDefault="0003187F" w:rsidP="00CF35F5">
      <w:pPr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3187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7F" w:rsidRPr="0003187F" w:rsidRDefault="0003187F" w:rsidP="00CF35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3187F" w:rsidRPr="0003187F" w:rsidRDefault="0003187F" w:rsidP="00CF35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57" w:right="57" w:firstLine="79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03187F" w:rsidRPr="0003187F" w:rsidRDefault="0003187F" w:rsidP="00CF35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57" w:right="57" w:firstLine="79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03187F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0318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03187F" w:rsidRPr="0003187F" w:rsidRDefault="0003187F" w:rsidP="00CF35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3187F" w:rsidRPr="0003187F" w:rsidRDefault="000B52A1" w:rsidP="00CF35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57" w:right="57" w:firstLine="79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03187F" w:rsidRPr="0003187F" w:rsidRDefault="0003187F" w:rsidP="00CF35F5">
      <w:pPr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187F" w:rsidRPr="00CF35F5" w:rsidRDefault="0003187F" w:rsidP="00CF35F5">
      <w:pPr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03187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3187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Pr="00D25804">
        <w:rPr>
          <w:rFonts w:ascii="Times New Roman" w:hAnsi="Times New Roman" w:cs="Times New Roman"/>
          <w:b/>
          <w:sz w:val="24"/>
          <w:szCs w:val="24"/>
        </w:rPr>
        <w:t>№ 14/0</w:t>
      </w:r>
      <w:r w:rsidR="00D25804" w:rsidRPr="00D25804">
        <w:rPr>
          <w:rFonts w:ascii="Times New Roman" w:hAnsi="Times New Roman" w:cs="Times New Roman"/>
          <w:b/>
          <w:sz w:val="24"/>
          <w:szCs w:val="24"/>
        </w:rPr>
        <w:t>2</w:t>
      </w:r>
      <w:r w:rsidRPr="00D25804">
        <w:rPr>
          <w:rFonts w:ascii="Times New Roman" w:hAnsi="Times New Roman" w:cs="Times New Roman"/>
          <w:b/>
          <w:sz w:val="24"/>
          <w:szCs w:val="24"/>
        </w:rPr>
        <w:t>-з</w:t>
      </w:r>
    </w:p>
    <w:p w:rsidR="0003187F" w:rsidRPr="0003187F" w:rsidRDefault="0003187F" w:rsidP="00CF35F5">
      <w:pPr>
        <w:spacing w:before="100" w:beforeAutospacing="1" w:after="0" w:line="240" w:lineRule="auto"/>
        <w:ind w:left="57" w:right="57" w:firstLine="794"/>
        <w:contextualSpacing/>
        <w:rPr>
          <w:rFonts w:ascii="Times New Roman" w:hAnsi="Times New Roman" w:cs="Times New Roman"/>
          <w:sz w:val="24"/>
          <w:szCs w:val="24"/>
        </w:rPr>
      </w:pP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 район»  по результатам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внешней проверки годового отчета об исполнении  бюджета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за 202</w:t>
      </w:r>
      <w:r w:rsidR="00CF35F5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187F" w:rsidRPr="0003187F" w:rsidRDefault="0003187F" w:rsidP="00CF35F5">
      <w:pPr>
        <w:spacing w:before="100" w:beforeAutospacing="1" w:after="0" w:line="240" w:lineRule="auto"/>
        <w:ind w:left="57" w:right="57" w:firstLine="794"/>
        <w:contextualSpacing/>
        <w:rPr>
          <w:rFonts w:ascii="Times New Roman" w:hAnsi="Times New Roman" w:cs="Times New Roman"/>
          <w:sz w:val="24"/>
          <w:szCs w:val="24"/>
        </w:rPr>
      </w:pPr>
    </w:p>
    <w:p w:rsidR="0003187F" w:rsidRPr="006C14FF" w:rsidRDefault="00CF35F5" w:rsidP="006C14FF">
      <w:pPr>
        <w:spacing w:before="100" w:beforeAutospacing="1"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7E1E5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3187F" w:rsidRPr="007E1E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14FF" w:rsidRPr="006C14FF">
        <w:rPr>
          <w:rFonts w:ascii="Times New Roman" w:hAnsi="Times New Roman" w:cs="Times New Roman"/>
          <w:sz w:val="24"/>
          <w:szCs w:val="24"/>
        </w:rPr>
        <w:t>1</w:t>
      </w:r>
      <w:r w:rsidR="00D25804">
        <w:rPr>
          <w:rFonts w:ascii="Times New Roman" w:hAnsi="Times New Roman" w:cs="Times New Roman"/>
          <w:sz w:val="24"/>
          <w:szCs w:val="24"/>
        </w:rPr>
        <w:t>7</w:t>
      </w:r>
      <w:r w:rsidR="006C14FF" w:rsidRPr="006C14F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202</w:t>
      </w:r>
      <w:r w:rsidRPr="006C14FF">
        <w:rPr>
          <w:rFonts w:ascii="Times New Roman" w:hAnsi="Times New Roman" w:cs="Times New Roman"/>
          <w:sz w:val="24"/>
          <w:szCs w:val="24"/>
        </w:rPr>
        <w:t>3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bookmarkStart w:id="0" w:name="_GoBack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3187F" w:rsidRPr="006C14F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3187F" w:rsidRPr="006C14FF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rPr>
          <w:rFonts w:ascii="Times New Roman" w:hAnsi="Times New Roman" w:cs="Times New Roman"/>
          <w:sz w:val="24"/>
          <w:szCs w:val="24"/>
        </w:rPr>
      </w:pPr>
    </w:p>
    <w:p w:rsidR="0003187F" w:rsidRPr="006C14FF" w:rsidRDefault="00CF35F5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0B52A1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0B52A1">
        <w:rPr>
          <w:rFonts w:ascii="Times New Roman" w:hAnsi="Times New Roman" w:cs="Times New Roman"/>
          <w:sz w:val="24"/>
          <w:szCs w:val="24"/>
        </w:rPr>
        <w:t>Кантонист Т.С.</w:t>
      </w:r>
      <w:r w:rsidR="0003187F" w:rsidRPr="006C14FF">
        <w:rPr>
          <w:rFonts w:ascii="Times New Roman" w:hAnsi="Times New Roman" w:cs="Times New Roman"/>
          <w:sz w:val="24"/>
          <w:szCs w:val="24"/>
        </w:rPr>
        <w:t>., в соответствии с требованиями ст.264.4 Бюджетного Кодекса РФ.</w:t>
      </w:r>
      <w:r w:rsidRPr="006C14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3187F" w:rsidRPr="006C14FF">
        <w:rPr>
          <w:rFonts w:ascii="Times New Roman" w:hAnsi="Times New Roman" w:cs="Times New Roman"/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</w:t>
      </w:r>
      <w:r w:rsidRPr="006C14FF">
        <w:rPr>
          <w:rFonts w:ascii="Times New Roman" w:hAnsi="Times New Roman" w:cs="Times New Roman"/>
          <w:sz w:val="24"/>
          <w:szCs w:val="24"/>
        </w:rPr>
        <w:t>льного финансового контроля №1-22 от 26 декабря 2022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года, Положения о КСП, плана работы КСП на 202</w:t>
      </w:r>
      <w:r w:rsidRPr="006C14FF">
        <w:rPr>
          <w:rFonts w:ascii="Times New Roman" w:hAnsi="Times New Roman" w:cs="Times New Roman"/>
          <w:sz w:val="24"/>
          <w:szCs w:val="24"/>
        </w:rPr>
        <w:t>3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год, поручения председателя КСП от </w:t>
      </w:r>
      <w:r w:rsidR="006A5058" w:rsidRPr="006C14FF">
        <w:rPr>
          <w:rFonts w:ascii="Times New Roman" w:hAnsi="Times New Roman" w:cs="Times New Roman"/>
          <w:sz w:val="24"/>
          <w:szCs w:val="24"/>
        </w:rPr>
        <w:t>08</w:t>
      </w:r>
      <w:r w:rsidR="0003187F" w:rsidRPr="006C14FF">
        <w:rPr>
          <w:rFonts w:ascii="Times New Roman" w:hAnsi="Times New Roman" w:cs="Times New Roman"/>
          <w:sz w:val="24"/>
          <w:szCs w:val="24"/>
        </w:rPr>
        <w:t>.0</w:t>
      </w:r>
      <w:r w:rsidR="006A5058" w:rsidRPr="006C14FF">
        <w:rPr>
          <w:rFonts w:ascii="Times New Roman" w:hAnsi="Times New Roman" w:cs="Times New Roman"/>
          <w:sz w:val="24"/>
          <w:szCs w:val="24"/>
        </w:rPr>
        <w:t>2</w:t>
      </w:r>
      <w:r w:rsidR="0003187F" w:rsidRPr="006C14FF">
        <w:rPr>
          <w:rFonts w:ascii="Times New Roman" w:hAnsi="Times New Roman" w:cs="Times New Roman"/>
          <w:sz w:val="24"/>
          <w:szCs w:val="24"/>
        </w:rPr>
        <w:t>.202</w:t>
      </w:r>
      <w:r w:rsidRPr="006C14FF">
        <w:rPr>
          <w:rFonts w:ascii="Times New Roman" w:hAnsi="Times New Roman" w:cs="Times New Roman"/>
          <w:sz w:val="24"/>
          <w:szCs w:val="24"/>
        </w:rPr>
        <w:t>3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A5058" w:rsidRPr="006C14FF">
        <w:rPr>
          <w:rFonts w:ascii="Times New Roman" w:hAnsi="Times New Roman" w:cs="Times New Roman"/>
          <w:sz w:val="24"/>
          <w:szCs w:val="24"/>
        </w:rPr>
        <w:t>2</w:t>
      </w:r>
      <w:r w:rsidR="0003187F" w:rsidRPr="006C14FF">
        <w:rPr>
          <w:rFonts w:ascii="Times New Roman" w:hAnsi="Times New Roman" w:cs="Times New Roman"/>
          <w:sz w:val="24"/>
          <w:szCs w:val="24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proofErr w:type="gramEnd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район». </w:t>
      </w:r>
      <w:r w:rsidR="009C74F6" w:rsidRPr="006C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rPr>
          <w:rFonts w:ascii="Times New Roman" w:hAnsi="Times New Roman" w:cs="Times New Roman"/>
          <w:sz w:val="24"/>
          <w:szCs w:val="24"/>
        </w:rPr>
      </w:pPr>
    </w:p>
    <w:p w:rsidR="0003187F" w:rsidRPr="006C14FF" w:rsidRDefault="0003187F" w:rsidP="00CF35F5">
      <w:pPr>
        <w:pStyle w:val="a3"/>
        <w:numPr>
          <w:ilvl w:val="0"/>
          <w:numId w:val="1"/>
        </w:numPr>
        <w:spacing w:before="100" w:beforeAutospacing="1"/>
        <w:ind w:left="57" w:right="57" w:firstLine="794"/>
        <w:jc w:val="center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>Общие положения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бухгалтерские документы, документы по начислению заработной платы, кассовые и банковские документы за 202</w:t>
      </w:r>
      <w:r w:rsidR="00CF35F5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год, годовая бюджетная отчетность за 202</w:t>
      </w:r>
      <w:r w:rsidR="00CF35F5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CF35F5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абагай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района. В состав территории поселения входят 5 населенных пунктов: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абагай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, уч. Мариинск,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изневка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, д. Муруй и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д.Исаковка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Согласно данным статистического бюллетеня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, численность постоянного населения 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F27319" w:rsidRPr="006C14FF">
        <w:rPr>
          <w:rFonts w:ascii="Times New Roman" w:hAnsi="Times New Roman" w:cs="Times New Roman"/>
          <w:sz w:val="24"/>
          <w:szCs w:val="24"/>
        </w:rPr>
        <w:t>МО по состоянию на 1 января 2022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F27319" w:rsidRPr="006C14FF">
        <w:rPr>
          <w:rFonts w:ascii="Times New Roman" w:hAnsi="Times New Roman" w:cs="Times New Roman"/>
          <w:sz w:val="24"/>
          <w:szCs w:val="24"/>
        </w:rPr>
        <w:t>850</w:t>
      </w:r>
      <w:r w:rsidRPr="006C14FF">
        <w:rPr>
          <w:rFonts w:ascii="Times New Roman" w:hAnsi="Times New Roman" w:cs="Times New Roman"/>
          <w:sz w:val="24"/>
          <w:szCs w:val="24"/>
        </w:rPr>
        <w:t xml:space="preserve"> чел., это на </w:t>
      </w:r>
      <w:r w:rsidR="00F27319" w:rsidRPr="006C14FF">
        <w:rPr>
          <w:rFonts w:ascii="Times New Roman" w:hAnsi="Times New Roman" w:cs="Times New Roman"/>
          <w:sz w:val="24"/>
          <w:szCs w:val="24"/>
        </w:rPr>
        <w:t>5</w:t>
      </w:r>
      <w:r w:rsidRPr="006C14FF">
        <w:rPr>
          <w:rFonts w:ascii="Times New Roman" w:hAnsi="Times New Roman" w:cs="Times New Roman"/>
          <w:sz w:val="24"/>
          <w:szCs w:val="24"/>
        </w:rPr>
        <w:t>2 человека меньше чем на 1 января 202</w:t>
      </w:r>
      <w:r w:rsidR="00F27319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 - глава администрации поселения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Марина Анатольевна,  с правом второй подписи –  ведущий  бухгалтер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Знайдюк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Ольга Ивановна.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 10 человек, Дума поселения не обладает правом  юридического лица, депутаты Думы осуществляют свои полномочия  не на постоянной основе.</w:t>
      </w:r>
    </w:p>
    <w:p w:rsidR="0003187F" w:rsidRPr="006C14FF" w:rsidRDefault="0003187F" w:rsidP="00CF35F5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6C14FF">
        <w:rPr>
          <w:rFonts w:ascii="Times New Roman" w:hAnsi="Times New Roman" w:cs="Times New Roman"/>
          <w:sz w:val="24"/>
          <w:szCs w:val="24"/>
        </w:rPr>
        <w:lastRenderedPageBreak/>
        <w:t xml:space="preserve">в котором Администрации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МО открыт лицевой счет получателя бюджетных средств – 97801011779, ИНН – 3814009872, КПП- 381401001.</w:t>
      </w:r>
    </w:p>
    <w:p w:rsidR="0003187F" w:rsidRPr="006C14FF" w:rsidRDefault="0003187F" w:rsidP="00CF35F5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переданы Комитету по экономике и финансам Администрации МО «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район» на основании соглашения.</w:t>
      </w:r>
      <w:r w:rsidR="00CF35F5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03187F" w:rsidRPr="006C14FF" w:rsidRDefault="0003187F" w:rsidP="0003187F">
      <w:pPr>
        <w:spacing w:before="100" w:beforeAutospacing="1"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87F" w:rsidRPr="006C14FF" w:rsidRDefault="0003187F" w:rsidP="0003187F">
      <w:pPr>
        <w:spacing w:before="100" w:beforeAutospacing="1"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2.</w:t>
      </w:r>
      <w:r w:rsidRPr="006C14FF">
        <w:rPr>
          <w:rFonts w:ascii="Times New Roman" w:hAnsi="Times New Roman" w:cs="Times New Roman"/>
          <w:b/>
          <w:sz w:val="24"/>
          <w:szCs w:val="24"/>
        </w:rPr>
        <w:t>Анализ исполнения  основных характеристик бюджета поселения в отчетном финансовом году и соответствие отчета об исполнении бюджета за соответствующий финансовый год бюджетному законодательству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  202</w:t>
      </w:r>
      <w:r w:rsidR="00F27319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27319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>-202</w:t>
      </w:r>
      <w:r w:rsidR="00F27319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Положение о бюджетном процессе в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Бабагайском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утверждено  решением Думы поселения от 24.04.2020 года  №2/2. Положение разработано в соответствии с  действующим законодательством.  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в первоначальной редакции был утвержден решением Думы поселения от 2</w:t>
      </w:r>
      <w:r w:rsidR="00F5337F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>.12.202</w:t>
      </w:r>
      <w:r w:rsidR="00F5337F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 №11</w:t>
      </w:r>
      <w:r w:rsidR="00F5337F" w:rsidRPr="006C14FF">
        <w:rPr>
          <w:rFonts w:ascii="Times New Roman" w:hAnsi="Times New Roman" w:cs="Times New Roman"/>
          <w:sz w:val="24"/>
          <w:szCs w:val="24"/>
        </w:rPr>
        <w:t>/1</w:t>
      </w:r>
      <w:r w:rsidRPr="006C14FF">
        <w:rPr>
          <w:rFonts w:ascii="Times New Roman" w:hAnsi="Times New Roman" w:cs="Times New Roman"/>
          <w:sz w:val="24"/>
          <w:szCs w:val="24"/>
        </w:rPr>
        <w:t xml:space="preserve">,  в соответствии с требованиями Бюджетного Кодекса РФ - до начала очередного финансового года: по доходам  в сумме </w:t>
      </w:r>
      <w:r w:rsidR="00F5337F" w:rsidRPr="006C14FF">
        <w:rPr>
          <w:rFonts w:ascii="Times New Roman" w:hAnsi="Times New Roman" w:cs="Times New Roman"/>
          <w:sz w:val="24"/>
          <w:szCs w:val="24"/>
        </w:rPr>
        <w:t>25 159,4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из них, безвозмездные поступления  составляли </w:t>
      </w:r>
      <w:r w:rsidR="00F5337F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>1</w:t>
      </w:r>
      <w:r w:rsidR="00F5337F" w:rsidRPr="006C14FF">
        <w:rPr>
          <w:rFonts w:ascii="Times New Roman" w:hAnsi="Times New Roman" w:cs="Times New Roman"/>
          <w:sz w:val="24"/>
          <w:szCs w:val="24"/>
        </w:rPr>
        <w:t xml:space="preserve"> 523,1  </w:t>
      </w:r>
      <w:proofErr w:type="spellStart"/>
      <w:r w:rsidR="00F5337F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337F" w:rsidRPr="006C14FF">
        <w:rPr>
          <w:rFonts w:ascii="Times New Roman" w:hAnsi="Times New Roman" w:cs="Times New Roman"/>
          <w:sz w:val="24"/>
          <w:szCs w:val="24"/>
        </w:rPr>
        <w:t>.  или 85</w:t>
      </w:r>
      <w:r w:rsidRPr="006C14FF">
        <w:rPr>
          <w:rFonts w:ascii="Times New Roman" w:hAnsi="Times New Roman" w:cs="Times New Roman"/>
          <w:sz w:val="24"/>
          <w:szCs w:val="24"/>
        </w:rPr>
        <w:t>% от общей суммы доходов бюджета по</w:t>
      </w:r>
      <w:r w:rsidR="00F5337F" w:rsidRPr="006C14FF">
        <w:rPr>
          <w:rFonts w:ascii="Times New Roman" w:hAnsi="Times New Roman" w:cs="Times New Roman"/>
          <w:sz w:val="24"/>
          <w:szCs w:val="24"/>
        </w:rPr>
        <w:t>селения, по расходам – в сумме 2</w:t>
      </w:r>
      <w:r w:rsidRPr="006C14FF">
        <w:rPr>
          <w:rFonts w:ascii="Times New Roman" w:hAnsi="Times New Roman" w:cs="Times New Roman"/>
          <w:sz w:val="24"/>
          <w:szCs w:val="24"/>
        </w:rPr>
        <w:t>5</w:t>
      </w:r>
      <w:r w:rsidR="00F5337F" w:rsidRPr="006C14FF">
        <w:rPr>
          <w:rFonts w:ascii="Times New Roman" w:hAnsi="Times New Roman" w:cs="Times New Roman"/>
          <w:sz w:val="24"/>
          <w:szCs w:val="24"/>
        </w:rPr>
        <w:t> 341,2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 с дефицитом в размере 1</w:t>
      </w:r>
      <w:r w:rsidR="00F5337F" w:rsidRPr="006C14FF">
        <w:rPr>
          <w:rFonts w:ascii="Times New Roman" w:hAnsi="Times New Roman" w:cs="Times New Roman"/>
          <w:sz w:val="24"/>
          <w:szCs w:val="24"/>
        </w:rPr>
        <w:t>81,8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.. или 5% утвержденного объема доходов бюджета без учета объема безвозмездных поступлений.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В течение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в утвержденный бюджет внесено </w:t>
      </w:r>
      <w:r w:rsidR="00F5337F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5337F" w:rsidRPr="006C14FF">
        <w:rPr>
          <w:rFonts w:ascii="Times New Roman" w:hAnsi="Times New Roman" w:cs="Times New Roman"/>
          <w:sz w:val="24"/>
          <w:szCs w:val="24"/>
        </w:rPr>
        <w:t>я</w:t>
      </w:r>
      <w:r w:rsidRPr="006C14FF">
        <w:rPr>
          <w:rFonts w:ascii="Times New Roman" w:hAnsi="Times New Roman" w:cs="Times New Roman"/>
          <w:sz w:val="24"/>
          <w:szCs w:val="24"/>
        </w:rPr>
        <w:t xml:space="preserve"> в бюджет соответствующими  решениями Думы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После всех внесенных изменений, к концу отчетного года, согласно отчетным данным и решению Думы поселения от 2</w:t>
      </w:r>
      <w:r w:rsidR="00F5337F" w:rsidRPr="006C14FF">
        <w:rPr>
          <w:rFonts w:ascii="Times New Roman" w:hAnsi="Times New Roman" w:cs="Times New Roman"/>
          <w:sz w:val="24"/>
          <w:szCs w:val="24"/>
        </w:rPr>
        <w:t>7.12.2021 года №12</w:t>
      </w:r>
      <w:r w:rsidRPr="006C14FF">
        <w:rPr>
          <w:rFonts w:ascii="Times New Roman" w:hAnsi="Times New Roman" w:cs="Times New Roman"/>
          <w:sz w:val="24"/>
          <w:szCs w:val="24"/>
        </w:rPr>
        <w:t>, плановые показатели доходов бюджета  поселения увеличились на 3</w:t>
      </w:r>
      <w:r w:rsidR="00F5337F" w:rsidRPr="006C14FF">
        <w:rPr>
          <w:rFonts w:ascii="Times New Roman" w:hAnsi="Times New Roman" w:cs="Times New Roman"/>
          <w:sz w:val="24"/>
          <w:szCs w:val="24"/>
        </w:rPr>
        <w:t>246,5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или на </w:t>
      </w:r>
      <w:r w:rsidR="00F5337F" w:rsidRPr="006C14FF">
        <w:rPr>
          <w:rFonts w:ascii="Times New Roman" w:hAnsi="Times New Roman" w:cs="Times New Roman"/>
          <w:sz w:val="24"/>
          <w:szCs w:val="24"/>
        </w:rPr>
        <w:t>13</w:t>
      </w:r>
      <w:r w:rsidRPr="006C14FF">
        <w:rPr>
          <w:rFonts w:ascii="Times New Roman" w:hAnsi="Times New Roman" w:cs="Times New Roman"/>
          <w:sz w:val="24"/>
          <w:szCs w:val="24"/>
        </w:rPr>
        <w:t xml:space="preserve">% и составили </w:t>
      </w:r>
      <w:r w:rsidR="00F5337F" w:rsidRPr="006C14FF">
        <w:rPr>
          <w:rFonts w:ascii="Times New Roman" w:hAnsi="Times New Roman" w:cs="Times New Roman"/>
          <w:sz w:val="24"/>
          <w:szCs w:val="24"/>
        </w:rPr>
        <w:t>28 405,9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Увеличение проведено в основном за счет  увеличения безвозмездных поступлений на 3</w:t>
      </w:r>
      <w:r w:rsidR="00F5337F" w:rsidRPr="006C14FF">
        <w:rPr>
          <w:rFonts w:ascii="Times New Roman" w:hAnsi="Times New Roman" w:cs="Times New Roman"/>
          <w:sz w:val="24"/>
          <w:szCs w:val="24"/>
        </w:rPr>
        <w:t> 077,2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которые были утверждены в объеме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337F" w:rsidRPr="006C14FF">
        <w:rPr>
          <w:rFonts w:ascii="Times New Roman" w:hAnsi="Times New Roman" w:cs="Times New Roman"/>
          <w:sz w:val="24"/>
          <w:szCs w:val="24"/>
        </w:rPr>
        <w:t>24 600,3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Плановые назначения по расходам, соответственно, увеличились на 3</w:t>
      </w:r>
      <w:r w:rsidR="00F5337F" w:rsidRPr="006C14FF">
        <w:rPr>
          <w:rFonts w:ascii="Times New Roman" w:hAnsi="Times New Roman" w:cs="Times New Roman"/>
          <w:sz w:val="24"/>
          <w:szCs w:val="24"/>
        </w:rPr>
        <w:t> 563,6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к первоначальным показателям и были утверждены в объеме </w:t>
      </w:r>
      <w:r w:rsidR="00F5337F" w:rsidRPr="006C14FF">
        <w:rPr>
          <w:rFonts w:ascii="Times New Roman" w:hAnsi="Times New Roman" w:cs="Times New Roman"/>
          <w:sz w:val="24"/>
          <w:szCs w:val="24"/>
        </w:rPr>
        <w:t>28 904,8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 При этом, дефицит бюджета поселения был увеличен до </w:t>
      </w:r>
      <w:r w:rsidR="00F5337F" w:rsidRPr="006C14FF">
        <w:rPr>
          <w:rFonts w:ascii="Times New Roman" w:hAnsi="Times New Roman" w:cs="Times New Roman"/>
          <w:sz w:val="24"/>
          <w:szCs w:val="24"/>
        </w:rPr>
        <w:t>498,9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превысил установленный пунктом 3 статьи  92.1 Бюджетного Кодекса РФ  5-процентный предел. </w:t>
      </w:r>
      <w:r w:rsidRPr="006C14FF">
        <w:rPr>
          <w:rFonts w:ascii="Times New Roman" w:hAnsi="Times New Roman" w:cs="Times New Roman"/>
          <w:sz w:val="24"/>
          <w:szCs w:val="24"/>
        </w:rPr>
        <w:t>Причиной превышения явилось наличие остатков средств на счете бюджета по состоянию на 01.01.202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5337F" w:rsidRPr="006C14FF">
        <w:rPr>
          <w:rFonts w:ascii="Times New Roman" w:hAnsi="Times New Roman" w:cs="Times New Roman"/>
          <w:sz w:val="24"/>
          <w:szCs w:val="24"/>
        </w:rPr>
        <w:t>308,6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 что подтверждено в ходе проверки. Дефицит без учёта остатков средств составил 5%.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87F" w:rsidRPr="006C14FF" w:rsidRDefault="0003187F" w:rsidP="00CF35F5">
      <w:pPr>
        <w:pStyle w:val="a3"/>
        <w:numPr>
          <w:ilvl w:val="0"/>
          <w:numId w:val="2"/>
        </w:numPr>
        <w:spacing w:before="100" w:beforeAutospacing="1"/>
        <w:ind w:left="57" w:right="57" w:firstLine="794"/>
        <w:jc w:val="both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>Доходы  бюджета поселения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Исполнение бюджета поселения за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по доходам составило </w:t>
      </w:r>
      <w:r w:rsidR="00A15CBC" w:rsidRPr="006C14FF">
        <w:rPr>
          <w:rFonts w:ascii="Times New Roman" w:hAnsi="Times New Roman" w:cs="Times New Roman"/>
          <w:sz w:val="24"/>
          <w:szCs w:val="24"/>
        </w:rPr>
        <w:t>28 020,0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9</w:t>
      </w:r>
      <w:r w:rsidR="00A15CBC" w:rsidRPr="006C14FF">
        <w:rPr>
          <w:rFonts w:ascii="Times New Roman" w:hAnsi="Times New Roman" w:cs="Times New Roman"/>
          <w:sz w:val="24"/>
          <w:szCs w:val="24"/>
        </w:rPr>
        <w:t>8</w:t>
      </w:r>
      <w:r w:rsidRPr="006C14FF">
        <w:rPr>
          <w:rFonts w:ascii="Times New Roman" w:hAnsi="Times New Roman" w:cs="Times New Roman"/>
          <w:sz w:val="24"/>
          <w:szCs w:val="24"/>
        </w:rPr>
        <w:t>,6% к плано</w:t>
      </w:r>
      <w:r w:rsidR="00A15CBC" w:rsidRPr="006C14FF">
        <w:rPr>
          <w:rFonts w:ascii="Times New Roman" w:hAnsi="Times New Roman" w:cs="Times New Roman"/>
          <w:sz w:val="24"/>
          <w:szCs w:val="24"/>
        </w:rPr>
        <w:t>вым назначениям, по расходам – 27  207,8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 9</w:t>
      </w:r>
      <w:r w:rsidR="00A15CBC" w:rsidRPr="006C14FF">
        <w:rPr>
          <w:rFonts w:ascii="Times New Roman" w:hAnsi="Times New Roman" w:cs="Times New Roman"/>
          <w:sz w:val="24"/>
          <w:szCs w:val="24"/>
        </w:rPr>
        <w:t>4,1</w:t>
      </w:r>
      <w:r w:rsidRPr="006C14FF">
        <w:rPr>
          <w:rFonts w:ascii="Times New Roman" w:hAnsi="Times New Roman" w:cs="Times New Roman"/>
          <w:sz w:val="24"/>
          <w:szCs w:val="24"/>
        </w:rPr>
        <w:t>% к план</w:t>
      </w:r>
      <w:r w:rsidR="002E69E4" w:rsidRPr="006C14FF">
        <w:rPr>
          <w:rFonts w:ascii="Times New Roman" w:hAnsi="Times New Roman" w:cs="Times New Roman"/>
          <w:sz w:val="24"/>
          <w:szCs w:val="24"/>
        </w:rPr>
        <w:t>овым назначениям</w:t>
      </w:r>
      <w:r w:rsidRPr="006C14FF">
        <w:rPr>
          <w:rFonts w:ascii="Times New Roman" w:hAnsi="Times New Roman" w:cs="Times New Roman"/>
          <w:sz w:val="24"/>
          <w:szCs w:val="24"/>
        </w:rPr>
        <w:t xml:space="preserve">, с </w:t>
      </w:r>
      <w:r w:rsidR="00A15CBC" w:rsidRPr="006C14FF">
        <w:rPr>
          <w:rFonts w:ascii="Times New Roman" w:hAnsi="Times New Roman" w:cs="Times New Roman"/>
          <w:sz w:val="24"/>
          <w:szCs w:val="24"/>
        </w:rPr>
        <w:t>профицитом</w:t>
      </w:r>
      <w:r w:rsidRPr="006C14F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15CBC" w:rsidRPr="006C14FF">
        <w:rPr>
          <w:rFonts w:ascii="Times New Roman" w:hAnsi="Times New Roman" w:cs="Times New Roman"/>
          <w:sz w:val="24"/>
          <w:szCs w:val="24"/>
        </w:rPr>
        <w:t>812,3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Причиной </w:t>
      </w:r>
      <w:r w:rsidR="00A15CBC" w:rsidRPr="006C14FF">
        <w:rPr>
          <w:rFonts w:ascii="Times New Roman" w:hAnsi="Times New Roman" w:cs="Times New Roman"/>
          <w:sz w:val="24"/>
          <w:szCs w:val="24"/>
        </w:rPr>
        <w:t>про</w:t>
      </w:r>
      <w:r w:rsidRPr="006C14FF">
        <w:rPr>
          <w:rFonts w:ascii="Times New Roman" w:hAnsi="Times New Roman" w:cs="Times New Roman"/>
          <w:sz w:val="24"/>
          <w:szCs w:val="24"/>
        </w:rPr>
        <w:t>фицита явились неиспользованные остатки средств на счетах бюджета по состоянию по состоянию на  1 января 202</w:t>
      </w:r>
      <w:r w:rsidR="00613043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69E4" w:rsidRPr="006C14FF">
        <w:rPr>
          <w:rFonts w:ascii="Times New Roman" w:hAnsi="Times New Roman" w:cs="Times New Roman"/>
          <w:sz w:val="24"/>
          <w:szCs w:val="24"/>
        </w:rPr>
        <w:t>в сумме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D25CFD" w:rsidRPr="006C14FF">
        <w:rPr>
          <w:rFonts w:ascii="Times New Roman" w:hAnsi="Times New Roman" w:cs="Times New Roman"/>
          <w:sz w:val="24"/>
          <w:szCs w:val="24"/>
        </w:rPr>
        <w:t xml:space="preserve"> 1 120,8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</w:p>
    <w:p w:rsidR="002E69E4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По сравнению с 202</w:t>
      </w:r>
      <w:r w:rsidR="00613043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годом, в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доходов поступило в бюджет поселения   на  </w:t>
      </w:r>
      <w:r w:rsidR="002E69E4" w:rsidRPr="006C14FF">
        <w:rPr>
          <w:rFonts w:ascii="Times New Roman" w:hAnsi="Times New Roman" w:cs="Times New Roman"/>
          <w:sz w:val="24"/>
          <w:szCs w:val="24"/>
        </w:rPr>
        <w:t>9 472,9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2E69E4" w:rsidRPr="006C14FF">
        <w:rPr>
          <w:rFonts w:ascii="Times New Roman" w:hAnsi="Times New Roman" w:cs="Times New Roman"/>
          <w:sz w:val="24"/>
          <w:szCs w:val="24"/>
        </w:rPr>
        <w:t>51</w:t>
      </w:r>
      <w:r w:rsidRPr="006C14FF">
        <w:rPr>
          <w:rFonts w:ascii="Times New Roman" w:hAnsi="Times New Roman" w:cs="Times New Roman"/>
          <w:sz w:val="24"/>
          <w:szCs w:val="24"/>
        </w:rPr>
        <w:t xml:space="preserve">% </w:t>
      </w:r>
      <w:r w:rsidR="002E69E4" w:rsidRPr="006C14FF">
        <w:rPr>
          <w:rFonts w:ascii="Times New Roman" w:hAnsi="Times New Roman" w:cs="Times New Roman"/>
          <w:sz w:val="24"/>
          <w:szCs w:val="24"/>
        </w:rPr>
        <w:t>больше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по причине у</w:t>
      </w:r>
      <w:r w:rsidR="002E69E4" w:rsidRPr="006C14FF">
        <w:rPr>
          <w:rFonts w:ascii="Times New Roman" w:hAnsi="Times New Roman" w:cs="Times New Roman"/>
          <w:sz w:val="24"/>
          <w:szCs w:val="24"/>
        </w:rPr>
        <w:t>величения</w:t>
      </w:r>
      <w:r w:rsidRPr="006C14FF">
        <w:rPr>
          <w:rFonts w:ascii="Times New Roman" w:hAnsi="Times New Roman" w:cs="Times New Roman"/>
          <w:sz w:val="24"/>
          <w:szCs w:val="24"/>
        </w:rPr>
        <w:t xml:space="preserve">  объема безвозмездных поступлений на </w:t>
      </w:r>
      <w:r w:rsidR="002E69E4" w:rsidRPr="006C14FF">
        <w:rPr>
          <w:rFonts w:ascii="Times New Roman" w:hAnsi="Times New Roman" w:cs="Times New Roman"/>
          <w:sz w:val="24"/>
          <w:szCs w:val="24"/>
        </w:rPr>
        <w:t>9655,4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</w:t>
      </w:r>
      <w:r w:rsidR="002E69E4" w:rsidRPr="006C14FF">
        <w:rPr>
          <w:rFonts w:ascii="Times New Roman" w:hAnsi="Times New Roman" w:cs="Times New Roman"/>
          <w:sz w:val="24"/>
          <w:szCs w:val="24"/>
        </w:rPr>
        <w:t xml:space="preserve"> и уменьшения собственных доходов на 182,5 </w:t>
      </w:r>
      <w:proofErr w:type="spellStart"/>
      <w:r w:rsidR="002E69E4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E69E4" w:rsidRPr="006C14FF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С</w:t>
      </w:r>
      <w:r w:rsidRPr="006C14FF">
        <w:rPr>
          <w:rFonts w:ascii="Times New Roman" w:hAnsi="Times New Roman" w:cs="Times New Roman"/>
          <w:b/>
          <w:sz w:val="24"/>
          <w:szCs w:val="24"/>
        </w:rPr>
        <w:t>обственные доходы бюджета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поселения в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 составили  1</w:t>
      </w:r>
      <w:r w:rsidR="00A96C49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>%  от общего объёма доходов и исполнены в объеме  3</w:t>
      </w:r>
      <w:r w:rsidR="00A96C49" w:rsidRPr="006C14FF">
        <w:rPr>
          <w:rFonts w:ascii="Times New Roman" w:hAnsi="Times New Roman" w:cs="Times New Roman"/>
          <w:sz w:val="24"/>
          <w:szCs w:val="24"/>
        </w:rPr>
        <w:t> 722,1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A96C49" w:rsidRPr="006C14FF">
        <w:rPr>
          <w:rFonts w:ascii="Times New Roman" w:hAnsi="Times New Roman" w:cs="Times New Roman"/>
          <w:sz w:val="24"/>
          <w:szCs w:val="24"/>
        </w:rPr>
        <w:t>98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назначениям, к уровню 202</w:t>
      </w:r>
      <w:r w:rsidR="00613043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A96C49" w:rsidRPr="006C14FF">
        <w:rPr>
          <w:rFonts w:ascii="Times New Roman" w:hAnsi="Times New Roman" w:cs="Times New Roman"/>
          <w:sz w:val="24"/>
          <w:szCs w:val="24"/>
        </w:rPr>
        <w:t>меньшились</w:t>
      </w:r>
      <w:r w:rsidRPr="006C14FF">
        <w:rPr>
          <w:rFonts w:ascii="Times New Roman" w:hAnsi="Times New Roman" w:cs="Times New Roman"/>
          <w:sz w:val="24"/>
          <w:szCs w:val="24"/>
        </w:rPr>
        <w:t xml:space="preserve"> на </w:t>
      </w:r>
      <w:r w:rsidR="00A96C49" w:rsidRPr="006C14FF">
        <w:rPr>
          <w:rFonts w:ascii="Times New Roman" w:hAnsi="Times New Roman" w:cs="Times New Roman"/>
          <w:sz w:val="24"/>
          <w:szCs w:val="24"/>
        </w:rPr>
        <w:t>182,5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lastRenderedPageBreak/>
        <w:t>- по налогу на доходы физических лиц  исполнение составило 3</w:t>
      </w:r>
      <w:r w:rsidR="00A96C49" w:rsidRPr="006C14FF">
        <w:rPr>
          <w:rFonts w:ascii="Times New Roman" w:hAnsi="Times New Roman" w:cs="Times New Roman"/>
          <w:sz w:val="24"/>
          <w:szCs w:val="24"/>
        </w:rPr>
        <w:t xml:space="preserve">46,8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10</w:t>
      </w:r>
      <w:r w:rsidR="00A96C49" w:rsidRPr="006C14FF">
        <w:rPr>
          <w:rFonts w:ascii="Times New Roman" w:hAnsi="Times New Roman" w:cs="Times New Roman"/>
          <w:sz w:val="24"/>
          <w:szCs w:val="24"/>
        </w:rPr>
        <w:t>8,4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назначениям, что на 4</w:t>
      </w:r>
      <w:r w:rsidR="00FB349F" w:rsidRPr="006C14FF">
        <w:rPr>
          <w:rFonts w:ascii="Times New Roman" w:hAnsi="Times New Roman" w:cs="Times New Roman"/>
          <w:sz w:val="24"/>
          <w:szCs w:val="24"/>
        </w:rPr>
        <w:t>1,9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меньше, чем в  202</w:t>
      </w:r>
      <w:r w:rsidR="00613043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году;  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налога на товары (акцизы) поступило  в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 2</w:t>
      </w:r>
      <w:r w:rsidR="00FB349F" w:rsidRPr="006C14FF">
        <w:rPr>
          <w:rFonts w:ascii="Times New Roman" w:hAnsi="Times New Roman" w:cs="Times New Roman"/>
          <w:sz w:val="24"/>
          <w:szCs w:val="24"/>
        </w:rPr>
        <w:t>873,7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FB349F" w:rsidRPr="006C14FF">
        <w:rPr>
          <w:rFonts w:ascii="Times New Roman" w:hAnsi="Times New Roman" w:cs="Times New Roman"/>
          <w:sz w:val="24"/>
          <w:szCs w:val="24"/>
        </w:rPr>
        <w:t>99,5</w:t>
      </w:r>
      <w:r w:rsidRPr="006C14FF">
        <w:rPr>
          <w:rFonts w:ascii="Times New Roman" w:hAnsi="Times New Roman" w:cs="Times New Roman"/>
          <w:sz w:val="24"/>
          <w:szCs w:val="24"/>
        </w:rPr>
        <w:t xml:space="preserve">% к плановым назначениям, что  на </w:t>
      </w:r>
      <w:r w:rsidR="00FB349F" w:rsidRPr="006C14FF">
        <w:rPr>
          <w:rFonts w:ascii="Times New Roman" w:hAnsi="Times New Roman" w:cs="Times New Roman"/>
          <w:sz w:val="24"/>
          <w:szCs w:val="24"/>
        </w:rPr>
        <w:t>455,3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на 1</w:t>
      </w:r>
      <w:r w:rsidR="00FB349F" w:rsidRPr="006C14FF">
        <w:rPr>
          <w:rFonts w:ascii="Times New Roman" w:hAnsi="Times New Roman" w:cs="Times New Roman"/>
          <w:sz w:val="24"/>
          <w:szCs w:val="24"/>
        </w:rPr>
        <w:t>9</w:t>
      </w:r>
      <w:r w:rsidRPr="006C14FF">
        <w:rPr>
          <w:rFonts w:ascii="Times New Roman" w:hAnsi="Times New Roman" w:cs="Times New Roman"/>
          <w:sz w:val="24"/>
          <w:szCs w:val="24"/>
        </w:rPr>
        <w:t>%  больше поступлений 202</w:t>
      </w:r>
      <w:r w:rsidR="00613043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поступления  налога на имущество физических лиц в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FB349F" w:rsidRPr="006C14FF">
        <w:rPr>
          <w:rFonts w:ascii="Times New Roman" w:hAnsi="Times New Roman" w:cs="Times New Roman"/>
          <w:sz w:val="24"/>
          <w:szCs w:val="24"/>
        </w:rPr>
        <w:t xml:space="preserve">25,5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FB349F" w:rsidRPr="006C14FF">
        <w:rPr>
          <w:rFonts w:ascii="Times New Roman" w:hAnsi="Times New Roman" w:cs="Times New Roman"/>
          <w:sz w:val="24"/>
          <w:szCs w:val="24"/>
        </w:rPr>
        <w:t>75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назначениям;</w:t>
      </w:r>
    </w:p>
    <w:p w:rsidR="0003187F" w:rsidRPr="006C14FF" w:rsidRDefault="0003187F" w:rsidP="00AF14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поступления земельного налога составили  </w:t>
      </w:r>
      <w:r w:rsidR="00FB349F" w:rsidRPr="006C14FF">
        <w:rPr>
          <w:rFonts w:ascii="Times New Roman" w:hAnsi="Times New Roman" w:cs="Times New Roman"/>
          <w:sz w:val="24"/>
          <w:szCs w:val="24"/>
        </w:rPr>
        <w:t>219,2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FB349F" w:rsidRPr="006C14FF">
        <w:rPr>
          <w:rFonts w:ascii="Times New Roman" w:hAnsi="Times New Roman" w:cs="Times New Roman"/>
          <w:sz w:val="24"/>
          <w:szCs w:val="24"/>
        </w:rPr>
        <w:t>73</w:t>
      </w:r>
      <w:r w:rsidRPr="006C14FF">
        <w:rPr>
          <w:rFonts w:ascii="Times New Roman" w:hAnsi="Times New Roman" w:cs="Times New Roman"/>
          <w:sz w:val="24"/>
          <w:szCs w:val="24"/>
        </w:rPr>
        <w:t>% от плановых назначений, что  на</w:t>
      </w:r>
      <w:r w:rsidR="00FB349F" w:rsidRPr="006C14FF">
        <w:rPr>
          <w:rFonts w:ascii="Times New Roman" w:hAnsi="Times New Roman" w:cs="Times New Roman"/>
          <w:sz w:val="24"/>
          <w:szCs w:val="24"/>
        </w:rPr>
        <w:t xml:space="preserve"> 736,4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FB349F" w:rsidRPr="006C14FF">
        <w:rPr>
          <w:rFonts w:ascii="Times New Roman" w:hAnsi="Times New Roman" w:cs="Times New Roman"/>
          <w:sz w:val="24"/>
          <w:szCs w:val="24"/>
        </w:rPr>
        <w:t>7</w:t>
      </w:r>
      <w:r w:rsidRPr="006C14FF">
        <w:rPr>
          <w:rFonts w:ascii="Times New Roman" w:hAnsi="Times New Roman" w:cs="Times New Roman"/>
          <w:sz w:val="24"/>
          <w:szCs w:val="24"/>
        </w:rPr>
        <w:t xml:space="preserve">7%  </w:t>
      </w:r>
      <w:r w:rsidR="00FB349F" w:rsidRPr="006C14FF">
        <w:rPr>
          <w:rFonts w:ascii="Times New Roman" w:hAnsi="Times New Roman" w:cs="Times New Roman"/>
          <w:sz w:val="24"/>
          <w:szCs w:val="24"/>
        </w:rPr>
        <w:t>меньше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поступлений 202</w:t>
      </w:r>
      <w:r w:rsidR="00613043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349F" w:rsidRPr="006C14FF">
        <w:rPr>
          <w:rFonts w:ascii="Times New Roman" w:hAnsi="Times New Roman" w:cs="Times New Roman"/>
          <w:sz w:val="24"/>
          <w:szCs w:val="24"/>
        </w:rPr>
        <w:t xml:space="preserve"> (земельный налог с физических лиц – 288,7 </w:t>
      </w:r>
      <w:proofErr w:type="spellStart"/>
      <w:r w:rsidR="00FB349F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B349F" w:rsidRPr="006C14FF">
        <w:rPr>
          <w:rFonts w:ascii="Times New Roman" w:hAnsi="Times New Roman" w:cs="Times New Roman"/>
          <w:sz w:val="24"/>
          <w:szCs w:val="24"/>
        </w:rPr>
        <w:t>. и земельный налог с</w:t>
      </w:r>
      <w:r w:rsidR="00AF146D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FB349F" w:rsidRPr="006C14FF">
        <w:rPr>
          <w:rFonts w:ascii="Times New Roman" w:hAnsi="Times New Roman" w:cs="Times New Roman"/>
          <w:sz w:val="24"/>
          <w:szCs w:val="24"/>
        </w:rPr>
        <w:t>юридических лиц – (</w:t>
      </w:r>
      <w:r w:rsidR="00AF146D" w:rsidRPr="006C14FF">
        <w:rPr>
          <w:rFonts w:ascii="Times New Roman" w:hAnsi="Times New Roman" w:cs="Times New Roman"/>
          <w:sz w:val="24"/>
          <w:szCs w:val="24"/>
        </w:rPr>
        <w:t xml:space="preserve">-69,4 </w:t>
      </w:r>
      <w:proofErr w:type="spellStart"/>
      <w:r w:rsidR="00AF146D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F146D" w:rsidRPr="006C14FF">
        <w:rPr>
          <w:rFonts w:ascii="Times New Roman" w:hAnsi="Times New Roman" w:cs="Times New Roman"/>
          <w:sz w:val="24"/>
          <w:szCs w:val="24"/>
        </w:rPr>
        <w:t>.), п</w:t>
      </w:r>
      <w:r w:rsidR="00AF146D" w:rsidRPr="006C14FF">
        <w:rPr>
          <w:rFonts w:ascii="Times New Roman" w:eastAsia="Times New Roman" w:hAnsi="Times New Roman" w:cs="Times New Roman"/>
          <w:sz w:val="24"/>
          <w:szCs w:val="24"/>
        </w:rPr>
        <w:t>роизведен перерасчет земельного налога за 2022 год после изменения кадастровой стоимости, переплата</w:t>
      </w:r>
      <w:r w:rsidRPr="006C14FF">
        <w:rPr>
          <w:rFonts w:ascii="Times New Roman" w:hAnsi="Times New Roman" w:cs="Times New Roman"/>
          <w:sz w:val="24"/>
          <w:szCs w:val="24"/>
        </w:rPr>
        <w:t>;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государственная пошлина за совершение нотариальных действий поступила в бюджет поселения  в сумме  </w:t>
      </w:r>
      <w:r w:rsidR="00AF146D" w:rsidRPr="006C14FF">
        <w:rPr>
          <w:rFonts w:ascii="Times New Roman" w:hAnsi="Times New Roman" w:cs="Times New Roman"/>
          <w:sz w:val="24"/>
          <w:szCs w:val="24"/>
        </w:rPr>
        <w:t>5,0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100% к плановым назначениям или в </w:t>
      </w:r>
      <w:r w:rsidR="00AF146D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 xml:space="preserve"> раза </w:t>
      </w:r>
      <w:r w:rsidR="00AF146D" w:rsidRPr="006C14FF">
        <w:rPr>
          <w:rFonts w:ascii="Times New Roman" w:hAnsi="Times New Roman" w:cs="Times New Roman"/>
          <w:sz w:val="24"/>
          <w:szCs w:val="24"/>
        </w:rPr>
        <w:t>меньше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поступлений прошлого года;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доходы  от сдачи в аренду имущества, находящегося в оперативном управлении,  поступило </w:t>
      </w:r>
      <w:r w:rsidR="00AF146D" w:rsidRPr="006C14FF">
        <w:rPr>
          <w:rFonts w:ascii="Times New Roman" w:hAnsi="Times New Roman" w:cs="Times New Roman"/>
          <w:sz w:val="24"/>
          <w:szCs w:val="24"/>
        </w:rPr>
        <w:t xml:space="preserve">228,6 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AF146D" w:rsidRPr="006C14FF">
        <w:rPr>
          <w:rFonts w:ascii="Times New Roman" w:hAnsi="Times New Roman" w:cs="Times New Roman"/>
          <w:sz w:val="24"/>
          <w:szCs w:val="24"/>
        </w:rPr>
        <w:t>100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</w:t>
      </w:r>
      <w:r w:rsidR="00AF146D" w:rsidRPr="006C14FF">
        <w:rPr>
          <w:rFonts w:ascii="Times New Roman" w:hAnsi="Times New Roman" w:cs="Times New Roman"/>
          <w:sz w:val="24"/>
          <w:szCs w:val="24"/>
        </w:rPr>
        <w:t xml:space="preserve"> и в 3 раза больше поступлений 2021 года</w:t>
      </w:r>
      <w:r w:rsidRPr="006C14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</w:t>
      </w:r>
      <w:r w:rsidR="001816A3" w:rsidRPr="006C14FF">
        <w:rPr>
          <w:rFonts w:ascii="Times New Roman" w:hAnsi="Times New Roman" w:cs="Times New Roman"/>
          <w:sz w:val="24"/>
          <w:szCs w:val="24"/>
        </w:rPr>
        <w:t>штрафы, санкции, возмещение ущерба</w:t>
      </w:r>
      <w:r w:rsidRPr="006C14FF">
        <w:rPr>
          <w:rFonts w:ascii="Times New Roman" w:hAnsi="Times New Roman" w:cs="Times New Roman"/>
          <w:sz w:val="24"/>
          <w:szCs w:val="24"/>
        </w:rPr>
        <w:t xml:space="preserve">  поступили в сумме </w:t>
      </w:r>
      <w:r w:rsidR="001816A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>3,</w:t>
      </w:r>
      <w:r w:rsidR="001816A3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1816A3" w:rsidRPr="006C14FF">
        <w:rPr>
          <w:rFonts w:ascii="Times New Roman" w:hAnsi="Times New Roman" w:cs="Times New Roman"/>
          <w:sz w:val="24"/>
          <w:szCs w:val="24"/>
        </w:rPr>
        <w:t>77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Проведенный анализ показывает, что увеличение объема собственных доходов бюджета поселения к уровню прошлого  года связано, в основном, с увеличением поступлений акцизов  на нефтепродукты, НДФЛ и  доходов от аренды земельных участков.</w:t>
      </w:r>
    </w:p>
    <w:p w:rsidR="0003187F" w:rsidRPr="006C14FF" w:rsidRDefault="0003187F" w:rsidP="00613043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Объем безвозмездных поступлений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из бюджетов других уровней в бюджет поселения в 202</w:t>
      </w:r>
      <w:r w:rsidR="00613043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у</w:t>
      </w:r>
      <w:r w:rsidR="001816A3" w:rsidRPr="006C14FF">
        <w:rPr>
          <w:rFonts w:ascii="Times New Roman" w:hAnsi="Times New Roman" w:cs="Times New Roman"/>
          <w:sz w:val="24"/>
          <w:szCs w:val="24"/>
        </w:rPr>
        <w:t>величился</w:t>
      </w:r>
      <w:r w:rsidRPr="006C14FF">
        <w:rPr>
          <w:rFonts w:ascii="Times New Roman" w:hAnsi="Times New Roman" w:cs="Times New Roman"/>
          <w:sz w:val="24"/>
          <w:szCs w:val="24"/>
        </w:rPr>
        <w:t xml:space="preserve"> к уровню прошлого года </w:t>
      </w:r>
      <w:r w:rsidR="001816A3" w:rsidRPr="006C14FF">
        <w:rPr>
          <w:rFonts w:ascii="Times New Roman" w:hAnsi="Times New Roman" w:cs="Times New Roman"/>
          <w:sz w:val="24"/>
          <w:szCs w:val="24"/>
        </w:rPr>
        <w:t>в 1,8 раза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1816A3" w:rsidRPr="006C14FF">
        <w:rPr>
          <w:rFonts w:ascii="Times New Roman" w:hAnsi="Times New Roman" w:cs="Times New Roman"/>
          <w:sz w:val="24"/>
          <w:szCs w:val="24"/>
        </w:rPr>
        <w:t xml:space="preserve"> 12 565,3 </w:t>
      </w:r>
      <w:proofErr w:type="spellStart"/>
      <w:r w:rsidR="001816A3"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816A3"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16A3"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816A3" w:rsidRPr="006C14FF">
        <w:rPr>
          <w:rFonts w:ascii="Times New Roman" w:hAnsi="Times New Roman" w:cs="Times New Roman"/>
          <w:sz w:val="24"/>
          <w:szCs w:val="24"/>
        </w:rPr>
        <w:t>. Исполнение составило 27 207,8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1816A3" w:rsidRPr="006C14FF">
        <w:rPr>
          <w:rFonts w:ascii="Times New Roman" w:hAnsi="Times New Roman" w:cs="Times New Roman"/>
          <w:sz w:val="24"/>
          <w:szCs w:val="24"/>
        </w:rPr>
        <w:t>94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назначениям. Безвозмездные поступления составили  9</w:t>
      </w:r>
      <w:r w:rsidR="001816A3" w:rsidRPr="006C14FF">
        <w:rPr>
          <w:rFonts w:ascii="Times New Roman" w:hAnsi="Times New Roman" w:cs="Times New Roman"/>
          <w:sz w:val="24"/>
          <w:szCs w:val="24"/>
        </w:rPr>
        <w:t>7</w:t>
      </w:r>
      <w:r w:rsidRPr="006C14FF">
        <w:rPr>
          <w:rFonts w:ascii="Times New Roman" w:hAnsi="Times New Roman" w:cs="Times New Roman"/>
          <w:sz w:val="24"/>
          <w:szCs w:val="24"/>
        </w:rPr>
        <w:t>% от общего объема доходов бюджета поселения, в том числе:</w:t>
      </w: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дотаций поступило в бюджет поселения на 1</w:t>
      </w:r>
      <w:r w:rsidR="00573D61" w:rsidRPr="006C14FF">
        <w:rPr>
          <w:rFonts w:ascii="Times New Roman" w:hAnsi="Times New Roman" w:cs="Times New Roman"/>
          <w:sz w:val="24"/>
          <w:szCs w:val="24"/>
        </w:rPr>
        <w:t>374,7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1</w:t>
      </w:r>
      <w:r w:rsidR="00573D61" w:rsidRPr="006C14FF">
        <w:rPr>
          <w:rFonts w:ascii="Times New Roman" w:hAnsi="Times New Roman" w:cs="Times New Roman"/>
          <w:sz w:val="24"/>
          <w:szCs w:val="24"/>
        </w:rPr>
        <w:t>0</w:t>
      </w:r>
      <w:r w:rsidRPr="006C14FF">
        <w:rPr>
          <w:rFonts w:ascii="Times New Roman" w:hAnsi="Times New Roman" w:cs="Times New Roman"/>
          <w:sz w:val="24"/>
          <w:szCs w:val="24"/>
        </w:rPr>
        <w:t>% больше, чем в прошлом году  в объеме  1</w:t>
      </w:r>
      <w:r w:rsidR="00573D61" w:rsidRPr="006C14FF">
        <w:rPr>
          <w:rFonts w:ascii="Times New Roman" w:hAnsi="Times New Roman" w:cs="Times New Roman"/>
          <w:sz w:val="24"/>
          <w:szCs w:val="24"/>
        </w:rPr>
        <w:t>5 679,2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или </w:t>
      </w:r>
      <w:r w:rsidR="00573D61" w:rsidRPr="006C14FF">
        <w:rPr>
          <w:rFonts w:ascii="Times New Roman" w:hAnsi="Times New Roman" w:cs="Times New Roman"/>
          <w:sz w:val="24"/>
          <w:szCs w:val="24"/>
        </w:rPr>
        <w:t>98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назначениям, в том числе, дотации на выравнивание уровня бюджетной обеспеченности из бюджета МО «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район» поступило 1</w:t>
      </w:r>
      <w:r w:rsidR="00573D61" w:rsidRPr="006C14FF">
        <w:rPr>
          <w:rFonts w:ascii="Times New Roman" w:hAnsi="Times New Roman" w:cs="Times New Roman"/>
          <w:sz w:val="24"/>
          <w:szCs w:val="24"/>
        </w:rPr>
        <w:t>5 679,2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 или </w:t>
      </w:r>
      <w:r w:rsidR="00573D61" w:rsidRPr="006C14FF">
        <w:rPr>
          <w:rFonts w:ascii="Times New Roman" w:hAnsi="Times New Roman" w:cs="Times New Roman"/>
          <w:sz w:val="24"/>
          <w:szCs w:val="24"/>
        </w:rPr>
        <w:t>98</w:t>
      </w:r>
      <w:r w:rsidRPr="006C14FF">
        <w:rPr>
          <w:rFonts w:ascii="Times New Roman" w:hAnsi="Times New Roman" w:cs="Times New Roman"/>
          <w:sz w:val="24"/>
          <w:szCs w:val="24"/>
        </w:rPr>
        <w:t>%;</w:t>
      </w:r>
    </w:p>
    <w:p w:rsidR="0003187F" w:rsidRPr="006C14FF" w:rsidRDefault="0003187F" w:rsidP="00573D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субсидии бюджету поселения поступили из областного бюджета в сумме </w:t>
      </w:r>
      <w:r w:rsidR="00573D61" w:rsidRPr="006C14FF">
        <w:rPr>
          <w:rFonts w:ascii="Times New Roman" w:hAnsi="Times New Roman" w:cs="Times New Roman"/>
          <w:sz w:val="24"/>
          <w:szCs w:val="24"/>
        </w:rPr>
        <w:t>8 240,0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100% к плановым назначениям, в том числе:  с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убсидия на реализацию мероприятий перечня проектов народных инициатив в сумме </w:t>
      </w:r>
      <w:r w:rsidR="00573D61" w:rsidRPr="006C14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00,0 </w:t>
      </w:r>
      <w:proofErr w:type="spellStart"/>
      <w:r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573D61" w:rsidRPr="006C14FF">
        <w:rPr>
          <w:rFonts w:ascii="Times New Roman" w:eastAsia="Times New Roman" w:hAnsi="Times New Roman" w:cs="Times New Roman"/>
          <w:sz w:val="24"/>
          <w:szCs w:val="24"/>
        </w:rPr>
        <w:t>. и с</w:t>
      </w:r>
      <w:r w:rsidR="00573D61" w:rsidRPr="006C14FF">
        <w:rPr>
          <w:rFonts w:ascii="Times New Roman" w:hAnsi="Times New Roman" w:cs="Times New Roman"/>
          <w:sz w:val="24"/>
          <w:szCs w:val="24"/>
        </w:rPr>
        <w:t xml:space="preserve">убсидия на строительство, реконструкцию и модернизацию объектов водоснабжения, водоотведения и очистки сточных вод, в том числе разработку ПСД </w:t>
      </w:r>
      <w:r w:rsidR="00573D61" w:rsidRPr="006C14FF">
        <w:rPr>
          <w:rFonts w:ascii="Times New Roman" w:eastAsia="Times New Roman" w:hAnsi="Times New Roman" w:cs="Times New Roman"/>
          <w:sz w:val="24"/>
          <w:szCs w:val="24"/>
        </w:rPr>
        <w:t>поступило 7 840 000 рублей или 100% от запланированного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87F" w:rsidRPr="006C14FF" w:rsidRDefault="0003187F" w:rsidP="00CF35F5">
      <w:pPr>
        <w:tabs>
          <w:tab w:val="left" w:pos="993"/>
        </w:tabs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субвенции бюджету поселения из федерального бюджета поступили в полном объеме -  1</w:t>
      </w:r>
      <w:r w:rsidR="00573D61" w:rsidRPr="006C14FF">
        <w:rPr>
          <w:rFonts w:ascii="Times New Roman" w:hAnsi="Times New Roman" w:cs="Times New Roman"/>
          <w:sz w:val="24"/>
          <w:szCs w:val="24"/>
        </w:rPr>
        <w:t>52,3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учета на территориях, где отсутствуют военные комиссариаты в сумме 1</w:t>
      </w:r>
      <w:r w:rsidR="00573D61" w:rsidRPr="006C14FF">
        <w:rPr>
          <w:rFonts w:ascii="Times New Roman" w:eastAsia="Times New Roman" w:hAnsi="Times New Roman" w:cs="Times New Roman"/>
          <w:sz w:val="24"/>
          <w:szCs w:val="24"/>
        </w:rPr>
        <w:t>51,6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eastAsia="Times New Roman" w:hAnsi="Times New Roman" w:cs="Times New Roman"/>
          <w:sz w:val="24"/>
          <w:szCs w:val="24"/>
        </w:rPr>
        <w:t>. и с</w:t>
      </w:r>
      <w:r w:rsidRPr="006C14FF">
        <w:rPr>
          <w:rFonts w:ascii="Times New Roman" w:hAnsi="Times New Roman" w:cs="Times New Roman"/>
          <w:sz w:val="24"/>
          <w:szCs w:val="24"/>
        </w:rPr>
        <w:t>убвенция на осуществление переданных полномочий по о</w:t>
      </w:r>
      <w:r w:rsidRPr="006C14FF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Pr="006C14FF">
        <w:rPr>
          <w:rFonts w:ascii="Times New Roman" w:hAnsi="Times New Roman" w:cs="Times New Roman"/>
          <w:sz w:val="24"/>
          <w:szCs w:val="24"/>
        </w:rPr>
        <w:t>ю</w:t>
      </w:r>
      <w:r w:rsidRPr="006C14FF">
        <w:rPr>
          <w:rFonts w:ascii="Times New Roman" w:eastAsia="Calibri" w:hAnsi="Times New Roman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в сумме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0,7 тыс. руб.</w:t>
      </w:r>
      <w:r w:rsidR="00573D61" w:rsidRPr="006C14FF">
        <w:rPr>
          <w:rFonts w:ascii="Times New Roman" w:hAnsi="Times New Roman" w:cs="Times New Roman"/>
          <w:sz w:val="24"/>
          <w:szCs w:val="24"/>
        </w:rPr>
        <w:t>;</w:t>
      </w:r>
      <w:r w:rsidRPr="006C14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D61" w:rsidRPr="006C14FF" w:rsidRDefault="00573D61" w:rsidP="00CF35F5">
      <w:pPr>
        <w:tabs>
          <w:tab w:val="left" w:pos="993"/>
        </w:tabs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иные межбюджетные трансферты поступили в сумме 6,4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100%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</w:t>
      </w:r>
      <w:r w:rsidRPr="006C14FF">
        <w:rPr>
          <w:rFonts w:ascii="Times New Roman" w:hAnsi="Times New Roman" w:cs="Times New Roman"/>
          <w:sz w:val="24"/>
          <w:szCs w:val="24"/>
        </w:rPr>
        <w:t>;</w:t>
      </w:r>
    </w:p>
    <w:p w:rsidR="00573D61" w:rsidRPr="006C14FF" w:rsidRDefault="00573D61" w:rsidP="00573D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прочие безвозмездные поступления в бюджеты сельских поселений</w:t>
      </w:r>
      <w:r w:rsidRPr="006C14FF">
        <w:rPr>
          <w:rFonts w:ascii="Times New Roman" w:hAnsi="Times New Roman" w:cs="Times New Roman"/>
          <w:sz w:val="24"/>
          <w:szCs w:val="24"/>
        </w:rPr>
        <w:tab/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поступило 220 000 рублей или 100% </w:t>
      </w:r>
      <w:proofErr w:type="gramStart"/>
      <w:r w:rsidRPr="006C14F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запланированного.</w:t>
      </w:r>
    </w:p>
    <w:p w:rsidR="00573D61" w:rsidRPr="006C14FF" w:rsidRDefault="00573D61" w:rsidP="00CF35F5">
      <w:pPr>
        <w:tabs>
          <w:tab w:val="left" w:pos="993"/>
        </w:tabs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7F" w:rsidRPr="006C14FF" w:rsidRDefault="0003187F" w:rsidP="00CF35F5">
      <w:pPr>
        <w:spacing w:before="100" w:beforeAutospacing="1" w:after="0" w:line="240" w:lineRule="auto"/>
        <w:ind w:left="57" w:right="57" w:firstLine="79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3187F" w:rsidRPr="006C14FF" w:rsidRDefault="0003187F" w:rsidP="00CF35F5">
      <w:pPr>
        <w:pStyle w:val="a3"/>
        <w:numPr>
          <w:ilvl w:val="0"/>
          <w:numId w:val="2"/>
        </w:numPr>
        <w:spacing w:before="100" w:beforeAutospacing="1"/>
        <w:ind w:left="57" w:right="57" w:firstLine="794"/>
        <w:jc w:val="center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lastRenderedPageBreak/>
        <w:t>Расходы  бюджета поселения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Расходная часть бюджета поселения за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573D61" w:rsidRPr="006C14FF">
        <w:rPr>
          <w:rFonts w:ascii="Times New Roman" w:hAnsi="Times New Roman" w:cs="Times New Roman"/>
          <w:sz w:val="24"/>
          <w:szCs w:val="24"/>
        </w:rPr>
        <w:t>27 207,8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 или  на 9</w:t>
      </w:r>
      <w:r w:rsidR="00573D61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>% к плановым назначениям</w:t>
      </w:r>
      <w:r w:rsidR="00573D61" w:rsidRPr="006C14FF">
        <w:rPr>
          <w:rFonts w:ascii="Times New Roman" w:hAnsi="Times New Roman" w:cs="Times New Roman"/>
          <w:sz w:val="24"/>
          <w:szCs w:val="24"/>
        </w:rPr>
        <w:t xml:space="preserve"> и на 8 835,6 </w:t>
      </w:r>
      <w:proofErr w:type="spellStart"/>
      <w:r w:rsidR="00573D61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3D61" w:rsidRPr="006C14FF">
        <w:rPr>
          <w:rFonts w:ascii="Times New Roman" w:hAnsi="Times New Roman" w:cs="Times New Roman"/>
          <w:sz w:val="24"/>
          <w:szCs w:val="24"/>
        </w:rPr>
        <w:t>. больше уровня прошлого года</w:t>
      </w:r>
      <w:r w:rsidRPr="006C1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CCB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Исполнение по разделу, подразделу 0102 «Функционирование высшего должностного лица» </w:t>
      </w:r>
      <w:r w:rsidRPr="006C14FF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C15CCB" w:rsidRPr="006C14FF">
        <w:rPr>
          <w:rFonts w:ascii="Times New Roman" w:hAnsi="Times New Roman" w:cs="Times New Roman"/>
          <w:sz w:val="24"/>
          <w:szCs w:val="24"/>
        </w:rPr>
        <w:t>1 299,0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 100% к плановым назначениям  и с у</w:t>
      </w:r>
      <w:r w:rsidR="00C15CCB" w:rsidRPr="006C14FF">
        <w:rPr>
          <w:rFonts w:ascii="Times New Roman" w:hAnsi="Times New Roman" w:cs="Times New Roman"/>
          <w:sz w:val="24"/>
          <w:szCs w:val="24"/>
        </w:rPr>
        <w:t>величением</w:t>
      </w:r>
      <w:r w:rsidRPr="006C14FF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C15CCB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15CCB" w:rsidRPr="006C14FF">
        <w:rPr>
          <w:rFonts w:ascii="Times New Roman" w:hAnsi="Times New Roman" w:cs="Times New Roman"/>
          <w:sz w:val="24"/>
          <w:szCs w:val="24"/>
        </w:rPr>
        <w:t>462,4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  <w:r w:rsidR="0027454E" w:rsidRPr="006C14FF">
        <w:rPr>
          <w:rFonts w:ascii="Times New Roman" w:hAnsi="Times New Roman" w:cs="Times New Roman"/>
          <w:sz w:val="24"/>
          <w:szCs w:val="24"/>
        </w:rPr>
        <w:t xml:space="preserve">( за счёт выплат в связи с переизбранием главы). </w:t>
      </w:r>
      <w:r w:rsidRPr="006C14FF">
        <w:rPr>
          <w:rFonts w:ascii="Times New Roman" w:hAnsi="Times New Roman" w:cs="Times New Roman"/>
          <w:sz w:val="24"/>
          <w:szCs w:val="24"/>
        </w:rPr>
        <w:t xml:space="preserve"> В данном разделе отражена заработная плата с начислениями главы администрации поселения. </w:t>
      </w:r>
    </w:p>
    <w:p w:rsidR="00614336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Денежное содержание главы администрации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МО установлено</w:t>
      </w:r>
      <w:r w:rsidR="00614336" w:rsidRPr="006C14FF">
        <w:rPr>
          <w:rFonts w:ascii="Times New Roman" w:hAnsi="Times New Roman" w:cs="Times New Roman"/>
          <w:sz w:val="24"/>
          <w:szCs w:val="24"/>
        </w:rPr>
        <w:t>:</w:t>
      </w:r>
    </w:p>
    <w:p w:rsidR="00614336" w:rsidRPr="006C14FF" w:rsidRDefault="00614336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</w:t>
      </w:r>
      <w:r w:rsidR="00901247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03187F" w:rsidRPr="006C14FF">
        <w:rPr>
          <w:rFonts w:ascii="Times New Roman" w:hAnsi="Times New Roman" w:cs="Times New Roman"/>
          <w:sz w:val="24"/>
          <w:szCs w:val="24"/>
        </w:rPr>
        <w:t>решением Думы поселения от 24.09.2019 года  № 6, которое  состоит из:  оклада в размере 6000,0 руб., надбавки за выслугу лет в размере 30% от оклада, ежемесячного денежного поощрения в размере 3,8 денежного вознаграждения</w:t>
      </w:r>
      <w:r w:rsidRPr="006C14FF">
        <w:rPr>
          <w:rFonts w:ascii="Times New Roman" w:hAnsi="Times New Roman" w:cs="Times New Roman"/>
          <w:sz w:val="24"/>
          <w:szCs w:val="24"/>
        </w:rPr>
        <w:t>;</w:t>
      </w:r>
    </w:p>
    <w:p w:rsidR="00614336" w:rsidRPr="006C14FF" w:rsidRDefault="00614336" w:rsidP="0061433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</w:t>
      </w:r>
      <w:r w:rsidR="00901247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 xml:space="preserve">решением Думы поселения от 20.04.2022 года  № </w:t>
      </w:r>
      <w:r w:rsidR="00901247" w:rsidRPr="006C14FF">
        <w:rPr>
          <w:rFonts w:ascii="Times New Roman" w:hAnsi="Times New Roman" w:cs="Times New Roman"/>
          <w:sz w:val="24"/>
          <w:szCs w:val="24"/>
        </w:rPr>
        <w:t>5</w:t>
      </w:r>
      <w:r w:rsidRPr="006C14FF">
        <w:rPr>
          <w:rFonts w:ascii="Times New Roman" w:hAnsi="Times New Roman" w:cs="Times New Roman"/>
          <w:sz w:val="24"/>
          <w:szCs w:val="24"/>
        </w:rPr>
        <w:t xml:space="preserve">, которое  состоит из:  оклада в размере 6000,0 руб., надбавки за выслугу лет в размере 30% от оклада, ежемесячного денежного поощрения в размере </w:t>
      </w:r>
      <w:r w:rsidR="00217BD6" w:rsidRPr="006C14FF">
        <w:rPr>
          <w:rFonts w:ascii="Times New Roman" w:hAnsi="Times New Roman" w:cs="Times New Roman"/>
          <w:sz w:val="24"/>
          <w:szCs w:val="24"/>
        </w:rPr>
        <w:t>5</w:t>
      </w:r>
      <w:r w:rsidRPr="006C14FF">
        <w:rPr>
          <w:rFonts w:ascii="Times New Roman" w:hAnsi="Times New Roman" w:cs="Times New Roman"/>
          <w:sz w:val="24"/>
          <w:szCs w:val="24"/>
        </w:rPr>
        <w:t>,</w:t>
      </w:r>
      <w:r w:rsidR="00217BD6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денежного вознаграждения.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Один раз в год выплачивается материальная помощь в размере двухмесячного денежного вознаграждения и единовременная выплата к отпуску в размере одного денежного вознаграждения.  Штатное расписание на главу утверждено данным решением Думы.</w:t>
      </w:r>
    </w:p>
    <w:p w:rsidR="001D264C" w:rsidRPr="006C14FF" w:rsidRDefault="001D264C" w:rsidP="001D264C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Решением Думы поселения от </w:t>
      </w:r>
      <w:r w:rsidR="008317BB" w:rsidRPr="006C14FF">
        <w:rPr>
          <w:rFonts w:ascii="Times New Roman" w:hAnsi="Times New Roman" w:cs="Times New Roman"/>
          <w:sz w:val="24"/>
          <w:szCs w:val="24"/>
        </w:rPr>
        <w:t>13.12.2022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8317BB" w:rsidRPr="006C14FF">
        <w:rPr>
          <w:rFonts w:ascii="Times New Roman" w:hAnsi="Times New Roman" w:cs="Times New Roman"/>
          <w:sz w:val="24"/>
          <w:szCs w:val="24"/>
        </w:rPr>
        <w:t>11/2 (с 01.10.2022г.)</w:t>
      </w:r>
      <w:r w:rsidRPr="006C14FF">
        <w:rPr>
          <w:rFonts w:ascii="Times New Roman" w:hAnsi="Times New Roman" w:cs="Times New Roman"/>
          <w:sz w:val="24"/>
          <w:szCs w:val="24"/>
        </w:rPr>
        <w:t xml:space="preserve">, которое  состоит из:  оклада в размере </w:t>
      </w:r>
      <w:r w:rsidR="008317BB" w:rsidRPr="006C14FF">
        <w:rPr>
          <w:rFonts w:ascii="Times New Roman" w:hAnsi="Times New Roman" w:cs="Times New Roman"/>
          <w:sz w:val="24"/>
          <w:szCs w:val="24"/>
        </w:rPr>
        <w:t>14 789</w:t>
      </w:r>
      <w:r w:rsidRPr="006C14FF">
        <w:rPr>
          <w:rFonts w:ascii="Times New Roman" w:hAnsi="Times New Roman" w:cs="Times New Roman"/>
          <w:sz w:val="24"/>
          <w:szCs w:val="24"/>
        </w:rPr>
        <w:t xml:space="preserve">,0 руб., надбавки за выслугу лет в размере 30% от оклада, ежемесячного денежного поощрения в размере </w:t>
      </w:r>
      <w:r w:rsidR="008317BB" w:rsidRPr="006C14FF">
        <w:rPr>
          <w:rFonts w:ascii="Times New Roman" w:hAnsi="Times New Roman" w:cs="Times New Roman"/>
          <w:sz w:val="24"/>
          <w:szCs w:val="24"/>
        </w:rPr>
        <w:t>1,8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денежного вознаграждения. </w:t>
      </w:r>
    </w:p>
    <w:p w:rsidR="00F37385" w:rsidRPr="006C14FF" w:rsidRDefault="008317BB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Один раз в год выплачивается материальная помощь в размере месячного денежного содержания и единовременная выплата к отпуску в размере одного денежного вознаграждения.  </w:t>
      </w:r>
    </w:p>
    <w:p w:rsidR="008317BB" w:rsidRPr="006C14FF" w:rsidRDefault="00F37385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>В нарушение пп.2.</w:t>
      </w:r>
      <w:r w:rsidR="0072022B" w:rsidRPr="006C14FF">
        <w:rPr>
          <w:rFonts w:ascii="Times New Roman" w:hAnsi="Times New Roman" w:cs="Times New Roman"/>
          <w:b/>
          <w:sz w:val="24"/>
          <w:szCs w:val="24"/>
        </w:rPr>
        <w:t>5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Раздела 4 «Оплата труда» 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 xml:space="preserve">Положения о гарантиях деятельности главы </w:t>
      </w:r>
      <w:r w:rsidR="001420EF" w:rsidRPr="006C14FF">
        <w:rPr>
          <w:rFonts w:ascii="Times New Roman" w:hAnsi="Times New Roman" w:cs="Times New Roman"/>
          <w:b/>
          <w:sz w:val="24"/>
          <w:szCs w:val="24"/>
        </w:rPr>
        <w:t>а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>дминистрации МО «</w:t>
      </w:r>
      <w:proofErr w:type="spellStart"/>
      <w:r w:rsidR="00B00FD3" w:rsidRPr="006C14FF">
        <w:rPr>
          <w:rFonts w:ascii="Times New Roman" w:hAnsi="Times New Roman" w:cs="Times New Roman"/>
          <w:b/>
          <w:sz w:val="24"/>
          <w:szCs w:val="24"/>
        </w:rPr>
        <w:t>Бабагаевское</w:t>
      </w:r>
      <w:proofErr w:type="spellEnd"/>
      <w:r w:rsidR="00B00FD3" w:rsidRPr="006C14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1420EF" w:rsidRPr="006C14FF">
        <w:rPr>
          <w:rFonts w:ascii="Times New Roman" w:hAnsi="Times New Roman" w:cs="Times New Roman"/>
          <w:b/>
          <w:sz w:val="24"/>
          <w:szCs w:val="24"/>
        </w:rPr>
        <w:t>»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22B" w:rsidRPr="006C14FF">
        <w:rPr>
          <w:rFonts w:ascii="Times New Roman" w:hAnsi="Times New Roman" w:cs="Times New Roman"/>
          <w:b/>
          <w:sz w:val="24"/>
          <w:szCs w:val="24"/>
        </w:rPr>
        <w:t>утверждённого решением Думы от 12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>.</w:t>
      </w:r>
      <w:r w:rsidR="0072022B" w:rsidRPr="006C14FF">
        <w:rPr>
          <w:rFonts w:ascii="Times New Roman" w:hAnsi="Times New Roman" w:cs="Times New Roman"/>
          <w:b/>
          <w:sz w:val="24"/>
          <w:szCs w:val="24"/>
        </w:rPr>
        <w:t>12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>.2022г. №</w:t>
      </w:r>
      <w:r w:rsidR="0072022B" w:rsidRPr="006C14FF">
        <w:rPr>
          <w:rFonts w:ascii="Times New Roman" w:hAnsi="Times New Roman" w:cs="Times New Roman"/>
          <w:b/>
          <w:sz w:val="24"/>
          <w:szCs w:val="24"/>
        </w:rPr>
        <w:t>11/1</w:t>
      </w:r>
      <w:r w:rsidR="001420EF" w:rsidRPr="006C14FF">
        <w:rPr>
          <w:rFonts w:ascii="Times New Roman" w:hAnsi="Times New Roman" w:cs="Times New Roman"/>
          <w:b/>
          <w:sz w:val="24"/>
          <w:szCs w:val="24"/>
        </w:rPr>
        <w:t xml:space="preserve"> (далее Положение о гарантиях)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в решении Думы 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 xml:space="preserve">№11/2 от 13.12.2022г. «О денежном содержании главы администрации муниципального образования </w:t>
      </w:r>
      <w:r w:rsidR="001420EF" w:rsidRPr="006C14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420EF" w:rsidRPr="006C14FF">
        <w:rPr>
          <w:rFonts w:ascii="Times New Roman" w:hAnsi="Times New Roman" w:cs="Times New Roman"/>
          <w:b/>
          <w:sz w:val="24"/>
          <w:szCs w:val="24"/>
        </w:rPr>
        <w:t>Бабага</w:t>
      </w:r>
      <w:r w:rsidR="00CB5962">
        <w:rPr>
          <w:rFonts w:ascii="Times New Roman" w:hAnsi="Times New Roman" w:cs="Times New Roman"/>
          <w:b/>
          <w:sz w:val="24"/>
          <w:szCs w:val="24"/>
        </w:rPr>
        <w:t>й</w:t>
      </w:r>
      <w:r w:rsidR="001420EF" w:rsidRPr="006C14FF">
        <w:rPr>
          <w:rFonts w:ascii="Times New Roman" w:hAnsi="Times New Roman" w:cs="Times New Roman"/>
          <w:b/>
          <w:sz w:val="24"/>
          <w:szCs w:val="24"/>
        </w:rPr>
        <w:t>ско</w:t>
      </w:r>
      <w:r w:rsidR="00CB596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1420EF" w:rsidRPr="006C14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b/>
          <w:sz w:val="24"/>
          <w:szCs w:val="24"/>
        </w:rPr>
        <w:t>нео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>боснованно установлена выплата главе материальной помощи в размере месячного денежного</w:t>
      </w:r>
      <w:r w:rsidR="0038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D3" w:rsidRPr="006C14FF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28321F" w:rsidRPr="006C1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0EF" w:rsidRPr="006C14FF" w:rsidRDefault="001420E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</w:t>
      </w:r>
      <w:r w:rsidR="00CB5962">
        <w:rPr>
          <w:rFonts w:ascii="Times New Roman" w:hAnsi="Times New Roman" w:cs="Times New Roman"/>
          <w:b/>
          <w:sz w:val="24"/>
          <w:szCs w:val="24"/>
        </w:rPr>
        <w:t xml:space="preserve"> было </w:t>
      </w:r>
      <w:r w:rsidRPr="006C14FF">
        <w:rPr>
          <w:rFonts w:ascii="Times New Roman" w:hAnsi="Times New Roman" w:cs="Times New Roman"/>
          <w:b/>
          <w:sz w:val="24"/>
          <w:szCs w:val="24"/>
        </w:rPr>
        <w:t>рекомен</w:t>
      </w:r>
      <w:r w:rsidR="00B344C5">
        <w:rPr>
          <w:rFonts w:ascii="Times New Roman" w:hAnsi="Times New Roman" w:cs="Times New Roman"/>
          <w:b/>
          <w:sz w:val="24"/>
          <w:szCs w:val="24"/>
        </w:rPr>
        <w:t>д</w:t>
      </w:r>
      <w:r w:rsidR="00CB5962">
        <w:rPr>
          <w:rFonts w:ascii="Times New Roman" w:hAnsi="Times New Roman" w:cs="Times New Roman"/>
          <w:b/>
          <w:sz w:val="24"/>
          <w:szCs w:val="24"/>
        </w:rPr>
        <w:t>о</w:t>
      </w:r>
      <w:r w:rsidR="00B344C5">
        <w:rPr>
          <w:rFonts w:ascii="Times New Roman" w:hAnsi="Times New Roman" w:cs="Times New Roman"/>
          <w:b/>
          <w:sz w:val="24"/>
          <w:szCs w:val="24"/>
        </w:rPr>
        <w:t>вано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внести изменения в соответстви</w:t>
      </w:r>
      <w:r w:rsidR="00685A7D" w:rsidRPr="006C14FF">
        <w:rPr>
          <w:rFonts w:ascii="Times New Roman" w:hAnsi="Times New Roman" w:cs="Times New Roman"/>
          <w:b/>
          <w:sz w:val="24"/>
          <w:szCs w:val="24"/>
        </w:rPr>
        <w:t>и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с Положением о гарантиях</w:t>
      </w:r>
      <w:r w:rsidR="006D29C3" w:rsidRPr="006C14FF">
        <w:rPr>
          <w:rFonts w:ascii="Times New Roman" w:hAnsi="Times New Roman" w:cs="Times New Roman"/>
          <w:b/>
          <w:sz w:val="24"/>
          <w:szCs w:val="24"/>
        </w:rPr>
        <w:t xml:space="preserve"> - в размере двухмесячного денежного вознаграждения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7454E" w:rsidRPr="00B344C5" w:rsidRDefault="00CB5962" w:rsidP="00981FC9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C5">
        <w:rPr>
          <w:rFonts w:ascii="Times New Roman" w:hAnsi="Times New Roman" w:cs="Times New Roman"/>
          <w:b/>
          <w:sz w:val="24"/>
          <w:szCs w:val="24"/>
          <w:u w:val="single"/>
        </w:rPr>
        <w:t>Указанное нарушение  было у</w:t>
      </w:r>
      <w:r w:rsidR="0027454E" w:rsidRPr="00B344C5">
        <w:rPr>
          <w:rFonts w:ascii="Times New Roman" w:hAnsi="Times New Roman" w:cs="Times New Roman"/>
          <w:b/>
          <w:sz w:val="24"/>
          <w:szCs w:val="24"/>
          <w:u w:val="single"/>
        </w:rPr>
        <w:t>странено в период проверки</w:t>
      </w:r>
      <w:r w:rsidRPr="00B344C5">
        <w:rPr>
          <w:rFonts w:ascii="Times New Roman" w:hAnsi="Times New Roman" w:cs="Times New Roman"/>
          <w:b/>
          <w:sz w:val="24"/>
          <w:szCs w:val="24"/>
          <w:u w:val="single"/>
        </w:rPr>
        <w:t>, в Положени</w:t>
      </w:r>
      <w:r w:rsidR="00B344C5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B34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гарантиях были внесены </w:t>
      </w:r>
      <w:r w:rsidR="00B344C5" w:rsidRPr="00B344C5">
        <w:rPr>
          <w:rFonts w:ascii="Times New Roman" w:hAnsi="Times New Roman" w:cs="Times New Roman"/>
          <w:b/>
          <w:sz w:val="24"/>
          <w:szCs w:val="24"/>
          <w:u w:val="single"/>
        </w:rPr>
        <w:t>изменения</w:t>
      </w:r>
      <w:r w:rsidRPr="00B344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81FC9" w:rsidRPr="006C14FF" w:rsidRDefault="0003187F" w:rsidP="00981FC9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sz w:val="24"/>
          <w:szCs w:val="24"/>
        </w:rPr>
        <w:t xml:space="preserve"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</w:t>
      </w:r>
      <w:r w:rsidR="003E2B5E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FC49BC" w:rsidRPr="006C14FF">
        <w:rPr>
          <w:rFonts w:ascii="Times New Roman" w:hAnsi="Times New Roman" w:cs="Times New Roman"/>
          <w:sz w:val="24"/>
          <w:szCs w:val="24"/>
        </w:rPr>
        <w:t xml:space="preserve">на </w:t>
      </w:r>
      <w:r w:rsidR="003E2B5E" w:rsidRPr="006C14FF">
        <w:rPr>
          <w:rFonts w:ascii="Times New Roman" w:hAnsi="Times New Roman" w:cs="Times New Roman"/>
          <w:sz w:val="24"/>
          <w:szCs w:val="24"/>
        </w:rPr>
        <w:t>2022</w:t>
      </w:r>
      <w:r w:rsidR="00FC49BC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3E2B5E" w:rsidRPr="006C14FF">
        <w:rPr>
          <w:rFonts w:ascii="Times New Roman" w:hAnsi="Times New Roman" w:cs="Times New Roman"/>
          <w:sz w:val="24"/>
          <w:szCs w:val="24"/>
        </w:rPr>
        <w:t>г</w:t>
      </w:r>
      <w:r w:rsidR="00FC49BC" w:rsidRPr="006C14FF">
        <w:rPr>
          <w:rFonts w:ascii="Times New Roman" w:hAnsi="Times New Roman" w:cs="Times New Roman"/>
          <w:sz w:val="24"/>
          <w:szCs w:val="24"/>
        </w:rPr>
        <w:t>од составил</w:t>
      </w:r>
      <w:r w:rsidR="00F37385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3E2B5E" w:rsidRPr="006C14FF">
        <w:rPr>
          <w:rFonts w:ascii="Times New Roman" w:hAnsi="Times New Roman" w:cs="Times New Roman"/>
          <w:sz w:val="24"/>
          <w:szCs w:val="24"/>
        </w:rPr>
        <w:t>1 070 072,0 руб. (</w:t>
      </w:r>
      <w:r w:rsidR="00981FC9" w:rsidRPr="006C14FF">
        <w:rPr>
          <w:rFonts w:ascii="Times New Roman" w:hAnsi="Times New Roman" w:cs="Times New Roman"/>
          <w:sz w:val="24"/>
          <w:szCs w:val="24"/>
        </w:rPr>
        <w:t>Постановление Правительства № 599-пп в редакции от 28.10.2022г.)</w:t>
      </w:r>
      <w:r w:rsidR="00E6526E" w:rsidRPr="006C14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B61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Фактическое начисление заработной платы  главе поселения за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составило  </w:t>
      </w:r>
      <w:r w:rsidR="0091567D" w:rsidRPr="006C14FF">
        <w:rPr>
          <w:rFonts w:ascii="Times New Roman" w:hAnsi="Times New Roman" w:cs="Times New Roman"/>
          <w:sz w:val="24"/>
          <w:szCs w:val="24"/>
        </w:rPr>
        <w:t>9</w:t>
      </w:r>
      <w:r w:rsidR="00B25B61" w:rsidRPr="006C14FF">
        <w:rPr>
          <w:rFonts w:ascii="Times New Roman" w:hAnsi="Times New Roman" w:cs="Times New Roman"/>
          <w:sz w:val="24"/>
          <w:szCs w:val="24"/>
        </w:rPr>
        <w:t>63</w:t>
      </w:r>
      <w:r w:rsidRPr="006C14FF">
        <w:rPr>
          <w:rFonts w:ascii="Times New Roman" w:hAnsi="Times New Roman" w:cs="Times New Roman"/>
          <w:sz w:val="24"/>
          <w:szCs w:val="24"/>
        </w:rPr>
        <w:t>,</w:t>
      </w:r>
      <w:r w:rsidR="00B25B61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  <w:r w:rsidR="00340D78" w:rsidRPr="006C14FF">
        <w:rPr>
          <w:rFonts w:ascii="Times New Roman" w:hAnsi="Times New Roman" w:cs="Times New Roman"/>
          <w:sz w:val="24"/>
          <w:szCs w:val="24"/>
        </w:rPr>
        <w:t>,</w:t>
      </w:r>
      <w:r w:rsidR="00B25B61" w:rsidRPr="006C14FF">
        <w:rPr>
          <w:rFonts w:ascii="Times New Roman" w:hAnsi="Times New Roman" w:cs="Times New Roman"/>
          <w:sz w:val="24"/>
          <w:szCs w:val="24"/>
        </w:rPr>
        <w:t xml:space="preserve"> с учётом компенсационной и единовременной выплат в размере 46,6 </w:t>
      </w:r>
      <w:proofErr w:type="spellStart"/>
      <w:r w:rsidR="00B25B61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5B61" w:rsidRPr="006C14FF">
        <w:rPr>
          <w:rFonts w:ascii="Times New Roman" w:hAnsi="Times New Roman" w:cs="Times New Roman"/>
          <w:sz w:val="24"/>
          <w:szCs w:val="24"/>
        </w:rPr>
        <w:t>. Фактическое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B25B61" w:rsidRPr="006C14FF">
        <w:rPr>
          <w:rFonts w:ascii="Times New Roman" w:hAnsi="Times New Roman" w:cs="Times New Roman"/>
          <w:sz w:val="24"/>
          <w:szCs w:val="24"/>
        </w:rPr>
        <w:t xml:space="preserve"> по оплате труда</w:t>
      </w:r>
      <w:r w:rsidR="0077668E" w:rsidRPr="006C14FF">
        <w:rPr>
          <w:rFonts w:ascii="Times New Roman" w:hAnsi="Times New Roman" w:cs="Times New Roman"/>
          <w:sz w:val="24"/>
          <w:szCs w:val="24"/>
        </w:rPr>
        <w:t xml:space="preserve"> за 2022 год составило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C15CCB" w:rsidRPr="006C14FF">
        <w:rPr>
          <w:rFonts w:ascii="Times New Roman" w:hAnsi="Times New Roman" w:cs="Times New Roman"/>
          <w:sz w:val="24"/>
          <w:szCs w:val="24"/>
        </w:rPr>
        <w:t>1023,2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Нарушений по начислению заработной 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платы  и соблюдению норматива фонда оплаты труда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 xml:space="preserve"> главе поселения не установлено.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По разделу, подразделу 0104 «Функционирование органа местного самоуправления» </w:t>
      </w:r>
      <w:r w:rsidRPr="006C14FF">
        <w:rPr>
          <w:rFonts w:ascii="Times New Roman" w:hAnsi="Times New Roman" w:cs="Times New Roman"/>
          <w:sz w:val="24"/>
          <w:szCs w:val="24"/>
        </w:rPr>
        <w:t xml:space="preserve">отражены затраты на содержание  администрации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6C14FF">
        <w:rPr>
          <w:rFonts w:ascii="Times New Roman" w:hAnsi="Times New Roman" w:cs="Times New Roman"/>
          <w:sz w:val="24"/>
          <w:szCs w:val="24"/>
        </w:rPr>
        <w:lastRenderedPageBreak/>
        <w:t>составило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 7</w:t>
      </w:r>
      <w:r w:rsidR="00C15CCB" w:rsidRPr="006C14FF">
        <w:rPr>
          <w:rFonts w:ascii="Times New Roman" w:hAnsi="Times New Roman" w:cs="Times New Roman"/>
          <w:sz w:val="24"/>
          <w:szCs w:val="24"/>
        </w:rPr>
        <w:t>430,3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 что на 4</w:t>
      </w:r>
      <w:r w:rsidR="00C15CCB" w:rsidRPr="006C14FF">
        <w:rPr>
          <w:rFonts w:ascii="Times New Roman" w:hAnsi="Times New Roman" w:cs="Times New Roman"/>
          <w:sz w:val="24"/>
          <w:szCs w:val="24"/>
        </w:rPr>
        <w:t>21,5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больше, чем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году. Структура расходов в 202</w:t>
      </w:r>
      <w:r w:rsidR="00105896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по видам: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заработная плата с начислениями 6</w:t>
      </w:r>
      <w:r w:rsidR="00C15CCB" w:rsidRPr="006C14FF">
        <w:rPr>
          <w:rFonts w:ascii="Times New Roman" w:hAnsi="Times New Roman" w:cs="Times New Roman"/>
          <w:sz w:val="24"/>
          <w:szCs w:val="24"/>
        </w:rPr>
        <w:t>722,9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коммунальные услуги 4</w:t>
      </w:r>
      <w:r w:rsidR="00C15CCB" w:rsidRPr="006C14FF">
        <w:rPr>
          <w:rFonts w:ascii="Times New Roman" w:hAnsi="Times New Roman" w:cs="Times New Roman"/>
          <w:sz w:val="24"/>
          <w:szCs w:val="24"/>
        </w:rPr>
        <w:t>6</w:t>
      </w:r>
      <w:r w:rsidRPr="006C14FF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работы, услуги по содержанию имущества </w:t>
      </w:r>
      <w:r w:rsidR="00C15CCB" w:rsidRPr="006C14FF">
        <w:rPr>
          <w:rFonts w:ascii="Times New Roman" w:hAnsi="Times New Roman" w:cs="Times New Roman"/>
          <w:sz w:val="24"/>
          <w:szCs w:val="24"/>
        </w:rPr>
        <w:t>97,7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прочие работы, услуги </w:t>
      </w:r>
      <w:r w:rsidR="00C15CCB" w:rsidRPr="006C14FF">
        <w:rPr>
          <w:rFonts w:ascii="Times New Roman" w:hAnsi="Times New Roman" w:cs="Times New Roman"/>
          <w:sz w:val="24"/>
          <w:szCs w:val="24"/>
        </w:rPr>
        <w:t>3</w:t>
      </w:r>
      <w:r w:rsidR="00105896" w:rsidRPr="006C14FF">
        <w:rPr>
          <w:rFonts w:ascii="Times New Roman" w:hAnsi="Times New Roman" w:cs="Times New Roman"/>
          <w:sz w:val="24"/>
          <w:szCs w:val="24"/>
        </w:rPr>
        <w:t>64</w:t>
      </w:r>
      <w:r w:rsidR="00C15CCB" w:rsidRPr="006C14FF">
        <w:rPr>
          <w:rFonts w:ascii="Times New Roman" w:hAnsi="Times New Roman" w:cs="Times New Roman"/>
          <w:sz w:val="24"/>
          <w:szCs w:val="24"/>
        </w:rPr>
        <w:t>,</w:t>
      </w:r>
      <w:r w:rsidR="00105896" w:rsidRPr="006C14FF">
        <w:rPr>
          <w:rFonts w:ascii="Times New Roman" w:hAnsi="Times New Roman" w:cs="Times New Roman"/>
          <w:sz w:val="24"/>
          <w:szCs w:val="24"/>
        </w:rPr>
        <w:t>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</w:t>
      </w:r>
      <w:r w:rsidR="00105896" w:rsidRPr="006C14FF">
        <w:rPr>
          <w:rFonts w:ascii="Times New Roman" w:hAnsi="Times New Roman" w:cs="Times New Roman"/>
          <w:sz w:val="24"/>
          <w:szCs w:val="24"/>
        </w:rPr>
        <w:t>6,1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увеличение стоимости материальных запасов 1</w:t>
      </w:r>
      <w:r w:rsidR="00105896" w:rsidRPr="006C14FF">
        <w:rPr>
          <w:rFonts w:ascii="Times New Roman" w:hAnsi="Times New Roman" w:cs="Times New Roman"/>
          <w:sz w:val="24"/>
          <w:szCs w:val="24"/>
        </w:rPr>
        <w:t>82,0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налоги, пошлины и штрафы </w:t>
      </w:r>
      <w:r w:rsidR="00105896" w:rsidRPr="006C14FF">
        <w:rPr>
          <w:rFonts w:ascii="Times New Roman" w:hAnsi="Times New Roman" w:cs="Times New Roman"/>
          <w:sz w:val="24"/>
          <w:szCs w:val="24"/>
        </w:rPr>
        <w:t>9,7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Согласно штатным расписаниям</w:t>
      </w:r>
      <w:r w:rsidR="00C7527B" w:rsidRPr="006C14FF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6C14FF">
        <w:rPr>
          <w:rFonts w:ascii="Times New Roman" w:hAnsi="Times New Roman" w:cs="Times New Roman"/>
          <w:sz w:val="24"/>
          <w:szCs w:val="24"/>
        </w:rPr>
        <w:t xml:space="preserve">, численность работников администрации составляет 14 единиц, из них,  муниципальных служащих – 2,5 единицы, 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– 1,5 единицы, вспомогательного персонала –10 единиц и переданные полномочия на район – 0,4 единицы. Превышения норматива численности 15 единиц (4,2</w:t>
      </w:r>
      <w:r w:rsidR="00C7527B" w:rsidRPr="006C14FF">
        <w:rPr>
          <w:rFonts w:ascii="Times New Roman" w:hAnsi="Times New Roman" w:cs="Times New Roman"/>
          <w:sz w:val="24"/>
          <w:szCs w:val="24"/>
        </w:rPr>
        <w:t xml:space="preserve">3/2/8), </w:t>
      </w:r>
      <w:proofErr w:type="gramStart"/>
      <w:r w:rsidR="00C7527B" w:rsidRPr="006C14FF">
        <w:rPr>
          <w:rFonts w:ascii="Times New Roman" w:hAnsi="Times New Roman" w:cs="Times New Roman"/>
          <w:sz w:val="24"/>
          <w:szCs w:val="24"/>
        </w:rPr>
        <w:t>согласно П</w:t>
      </w:r>
      <w:r w:rsidR="00C1571B" w:rsidRPr="006C14FF">
        <w:rPr>
          <w:rFonts w:ascii="Times New Roman" w:hAnsi="Times New Roman" w:cs="Times New Roman"/>
          <w:sz w:val="24"/>
          <w:szCs w:val="24"/>
        </w:rPr>
        <w:t>р</w:t>
      </w:r>
      <w:r w:rsidR="00C7527B" w:rsidRPr="006C14FF">
        <w:rPr>
          <w:rFonts w:ascii="Times New Roman" w:hAnsi="Times New Roman" w:cs="Times New Roman"/>
          <w:sz w:val="24"/>
          <w:szCs w:val="24"/>
        </w:rPr>
        <w:t>и</w:t>
      </w:r>
      <w:r w:rsidR="00C1571B" w:rsidRPr="006C14FF">
        <w:rPr>
          <w:rFonts w:ascii="Times New Roman" w:hAnsi="Times New Roman" w:cs="Times New Roman"/>
          <w:sz w:val="24"/>
          <w:szCs w:val="24"/>
        </w:rPr>
        <w:t>каза</w:t>
      </w:r>
      <w:proofErr w:type="gramEnd"/>
      <w:r w:rsidR="00C7527B" w:rsidRPr="006C14FF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Иркутской области</w:t>
      </w:r>
      <w:r w:rsidR="00C1571B" w:rsidRPr="006C14FF">
        <w:rPr>
          <w:rFonts w:ascii="Times New Roman" w:hAnsi="Times New Roman" w:cs="Times New Roman"/>
          <w:sz w:val="24"/>
          <w:szCs w:val="24"/>
        </w:rPr>
        <w:t xml:space="preserve"> от 14.10.2013г. №57-мпр (в редакции от 08.02.2022г.№14-мпр)</w:t>
      </w:r>
      <w:r w:rsidRPr="006C14FF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105896" w:rsidRPr="006C14FF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Выборочной проверкой начисления заработной платы работникам администрации  установлено:</w:t>
      </w:r>
    </w:p>
    <w:p w:rsidR="0003187F" w:rsidRPr="006C14FF" w:rsidRDefault="0003187F" w:rsidP="0011546D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B9F" w:rsidRPr="006C14FF" w:rsidRDefault="00134B9F" w:rsidP="00C82BB8">
      <w:pPr>
        <w:shd w:val="clear" w:color="auto" w:fill="FFFFFF"/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proofErr w:type="spellStart"/>
      <w:r w:rsidRPr="006C14FF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. «г» пункта 7.1 Положения об оплате труда муниципальных служащих </w:t>
      </w:r>
      <w:proofErr w:type="spellStart"/>
      <w:r w:rsidRPr="006C14FF">
        <w:rPr>
          <w:rFonts w:ascii="Times New Roman" w:hAnsi="Times New Roman" w:cs="Times New Roman"/>
          <w:b/>
          <w:sz w:val="24"/>
          <w:szCs w:val="24"/>
        </w:rPr>
        <w:t>Бабагаевского</w:t>
      </w:r>
      <w:proofErr w:type="spell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 МО, утверждённого решением Думы от 13.12.2022г. №11/3, в штатном расписании  №4 от 13.12.2022г. муниципа</w:t>
      </w:r>
      <w:r w:rsidR="0099284E" w:rsidRPr="006C14FF">
        <w:rPr>
          <w:rFonts w:ascii="Times New Roman" w:hAnsi="Times New Roman" w:cs="Times New Roman"/>
          <w:b/>
          <w:sz w:val="24"/>
          <w:szCs w:val="24"/>
        </w:rPr>
        <w:t>льным служащим с 01.10.2022г. неправомерно установлена ежемесячная надбавка к должностному окладу за особые условия муниципальной службы в размере от 81-86% (согласно Положения 2 до 20%</w:t>
      </w:r>
      <w:r w:rsidR="001420EF" w:rsidRPr="006C14FF">
        <w:rPr>
          <w:rFonts w:ascii="Times New Roman" w:hAnsi="Times New Roman" w:cs="Times New Roman"/>
          <w:b/>
          <w:sz w:val="24"/>
          <w:szCs w:val="24"/>
        </w:rPr>
        <w:t>)</w:t>
      </w:r>
      <w:r w:rsidR="0099284E" w:rsidRPr="006C14FF">
        <w:rPr>
          <w:rFonts w:ascii="Times New Roman" w:hAnsi="Times New Roman" w:cs="Times New Roman"/>
          <w:b/>
          <w:sz w:val="24"/>
          <w:szCs w:val="24"/>
        </w:rPr>
        <w:t xml:space="preserve"> в сумме </w:t>
      </w:r>
      <w:r w:rsidR="008A0836" w:rsidRPr="006C14FF">
        <w:rPr>
          <w:rFonts w:ascii="Times New Roman" w:hAnsi="Times New Roman" w:cs="Times New Roman"/>
          <w:b/>
          <w:sz w:val="24"/>
          <w:szCs w:val="24"/>
        </w:rPr>
        <w:t>67 784,7</w:t>
      </w:r>
      <w:proofErr w:type="gramEnd"/>
      <w:r w:rsidR="008A0836"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0836" w:rsidRPr="006C14F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8A0836" w:rsidRPr="006C14F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A0836" w:rsidRPr="006C14F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8A0836" w:rsidRPr="006C14FF">
        <w:rPr>
          <w:rFonts w:ascii="Times New Roman" w:hAnsi="Times New Roman" w:cs="Times New Roman"/>
          <w:b/>
          <w:sz w:val="24"/>
          <w:szCs w:val="24"/>
        </w:rPr>
        <w:t>.</w:t>
      </w:r>
      <w:r w:rsidR="0099284E" w:rsidRPr="006C14FF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9284E" w:rsidRPr="006C14FF" w:rsidRDefault="0099284E" w:rsidP="00C82BB8">
      <w:pPr>
        <w:pStyle w:val="a3"/>
        <w:numPr>
          <w:ilvl w:val="0"/>
          <w:numId w:val="5"/>
        </w:numPr>
        <w:shd w:val="clear" w:color="auto" w:fill="FFFFFF"/>
        <w:ind w:left="0" w:right="-57" w:firstLine="709"/>
        <w:jc w:val="both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 xml:space="preserve"> Ведущий специалист</w:t>
      </w:r>
      <w:r w:rsidR="008A0836" w:rsidRPr="006C14FF">
        <w:rPr>
          <w:rFonts w:cs="Times New Roman"/>
          <w:b/>
          <w:sz w:val="24"/>
          <w:szCs w:val="24"/>
        </w:rPr>
        <w:t xml:space="preserve"> </w:t>
      </w:r>
      <w:proofErr w:type="spellStart"/>
      <w:r w:rsidR="008A0836" w:rsidRPr="006C14FF">
        <w:rPr>
          <w:rFonts w:cs="Times New Roman"/>
          <w:b/>
          <w:sz w:val="24"/>
          <w:szCs w:val="24"/>
        </w:rPr>
        <w:t>Чемякин</w:t>
      </w:r>
      <w:proofErr w:type="spellEnd"/>
      <w:r w:rsidR="008A0836" w:rsidRPr="006C14FF">
        <w:rPr>
          <w:rFonts w:cs="Times New Roman"/>
          <w:b/>
          <w:sz w:val="24"/>
          <w:szCs w:val="24"/>
        </w:rPr>
        <w:t xml:space="preserve"> А.А.</w:t>
      </w:r>
      <w:r w:rsidR="001420EF" w:rsidRPr="006C14FF">
        <w:rPr>
          <w:rFonts w:cs="Times New Roman"/>
          <w:b/>
          <w:sz w:val="24"/>
          <w:szCs w:val="24"/>
        </w:rPr>
        <w:t xml:space="preserve"> </w:t>
      </w:r>
      <w:r w:rsidR="008A0836" w:rsidRPr="006C14FF">
        <w:rPr>
          <w:rFonts w:cs="Times New Roman"/>
          <w:b/>
          <w:sz w:val="24"/>
          <w:szCs w:val="24"/>
        </w:rPr>
        <w:t>–</w:t>
      </w:r>
      <w:r w:rsidR="001420EF" w:rsidRPr="006C14FF">
        <w:rPr>
          <w:rFonts w:cs="Times New Roman"/>
          <w:b/>
          <w:sz w:val="24"/>
          <w:szCs w:val="24"/>
        </w:rPr>
        <w:t xml:space="preserve"> </w:t>
      </w:r>
      <w:r w:rsidR="008A0836" w:rsidRPr="006C14FF">
        <w:rPr>
          <w:rFonts w:cs="Times New Roman"/>
          <w:b/>
          <w:sz w:val="24"/>
          <w:szCs w:val="24"/>
        </w:rPr>
        <w:t>9341,0*(85-20=65%)*1,6(</w:t>
      </w:r>
      <w:proofErr w:type="spellStart"/>
      <w:r w:rsidR="008A0836" w:rsidRPr="006C14FF">
        <w:rPr>
          <w:rFonts w:cs="Times New Roman"/>
          <w:b/>
          <w:sz w:val="24"/>
          <w:szCs w:val="24"/>
        </w:rPr>
        <w:t>р.к</w:t>
      </w:r>
      <w:proofErr w:type="spellEnd"/>
      <w:r w:rsidR="008A0836" w:rsidRPr="006C14FF">
        <w:rPr>
          <w:rFonts w:cs="Times New Roman"/>
          <w:b/>
          <w:sz w:val="24"/>
          <w:szCs w:val="24"/>
        </w:rPr>
        <w:t xml:space="preserve">.)*3 мес.=29 143,9 </w:t>
      </w:r>
      <w:proofErr w:type="spellStart"/>
      <w:r w:rsidR="008A0836" w:rsidRPr="006C14FF">
        <w:rPr>
          <w:rFonts w:cs="Times New Roman"/>
          <w:b/>
          <w:sz w:val="24"/>
          <w:szCs w:val="24"/>
        </w:rPr>
        <w:t>тыс</w:t>
      </w:r>
      <w:proofErr w:type="gramStart"/>
      <w:r w:rsidR="008A0836" w:rsidRPr="006C14FF">
        <w:rPr>
          <w:rFonts w:cs="Times New Roman"/>
          <w:b/>
          <w:sz w:val="24"/>
          <w:szCs w:val="24"/>
        </w:rPr>
        <w:t>.р</w:t>
      </w:r>
      <w:proofErr w:type="gramEnd"/>
      <w:r w:rsidR="008A0836" w:rsidRPr="006C14FF">
        <w:rPr>
          <w:rFonts w:cs="Times New Roman"/>
          <w:b/>
          <w:sz w:val="24"/>
          <w:szCs w:val="24"/>
        </w:rPr>
        <w:t>уб</w:t>
      </w:r>
      <w:proofErr w:type="spellEnd"/>
      <w:r w:rsidR="008A0836" w:rsidRPr="006C14FF">
        <w:rPr>
          <w:rFonts w:cs="Times New Roman"/>
          <w:b/>
          <w:sz w:val="24"/>
          <w:szCs w:val="24"/>
        </w:rPr>
        <w:t>.;</w:t>
      </w:r>
    </w:p>
    <w:p w:rsidR="0099284E" w:rsidRPr="006C14FF" w:rsidRDefault="00381641" w:rsidP="00C82BB8">
      <w:pPr>
        <w:pStyle w:val="a3"/>
        <w:numPr>
          <w:ilvl w:val="0"/>
          <w:numId w:val="5"/>
        </w:numPr>
        <w:shd w:val="clear" w:color="auto" w:fill="FFFFFF"/>
        <w:ind w:left="0" w:right="-57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Специалист </w:t>
      </w:r>
      <w:proofErr w:type="spellStart"/>
      <w:r>
        <w:rPr>
          <w:rFonts w:cs="Times New Roman"/>
          <w:b/>
          <w:sz w:val="24"/>
          <w:szCs w:val="24"/>
        </w:rPr>
        <w:t>Гордякова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="0099284E" w:rsidRPr="006C14FF">
        <w:rPr>
          <w:rFonts w:cs="Times New Roman"/>
          <w:b/>
          <w:sz w:val="24"/>
          <w:szCs w:val="24"/>
        </w:rPr>
        <w:t>С.А.</w:t>
      </w:r>
      <w:r w:rsidR="001420EF" w:rsidRPr="006C14FF">
        <w:rPr>
          <w:rFonts w:cs="Times New Roman"/>
          <w:b/>
          <w:sz w:val="24"/>
          <w:szCs w:val="24"/>
        </w:rPr>
        <w:t xml:space="preserve"> </w:t>
      </w:r>
      <w:r w:rsidR="0099284E" w:rsidRPr="006C14FF">
        <w:rPr>
          <w:rFonts w:cs="Times New Roman"/>
          <w:b/>
          <w:sz w:val="24"/>
          <w:szCs w:val="24"/>
        </w:rPr>
        <w:t>-</w:t>
      </w:r>
      <w:r w:rsidR="001420EF" w:rsidRPr="006C14FF">
        <w:rPr>
          <w:rFonts w:cs="Times New Roman"/>
          <w:b/>
          <w:sz w:val="24"/>
          <w:szCs w:val="24"/>
        </w:rPr>
        <w:t xml:space="preserve"> </w:t>
      </w:r>
      <w:r w:rsidR="0099284E" w:rsidRPr="006C14FF">
        <w:rPr>
          <w:rFonts w:cs="Times New Roman"/>
          <w:b/>
          <w:sz w:val="24"/>
          <w:szCs w:val="24"/>
        </w:rPr>
        <w:t>8564,0*(81-20=61%)*1,6 (</w:t>
      </w:r>
      <w:proofErr w:type="spellStart"/>
      <w:r w:rsidR="0099284E" w:rsidRPr="006C14FF">
        <w:rPr>
          <w:rFonts w:cs="Times New Roman"/>
          <w:b/>
          <w:sz w:val="24"/>
          <w:szCs w:val="24"/>
        </w:rPr>
        <w:t>р.к</w:t>
      </w:r>
      <w:proofErr w:type="spellEnd"/>
      <w:r w:rsidR="0099284E" w:rsidRPr="006C14FF">
        <w:rPr>
          <w:rFonts w:cs="Times New Roman"/>
          <w:b/>
          <w:sz w:val="24"/>
          <w:szCs w:val="24"/>
        </w:rPr>
        <w:t xml:space="preserve">.)*3мес.=25075,4 </w:t>
      </w:r>
      <w:proofErr w:type="spellStart"/>
      <w:r w:rsidR="0099284E" w:rsidRPr="006C14FF">
        <w:rPr>
          <w:rFonts w:cs="Times New Roman"/>
          <w:b/>
          <w:sz w:val="24"/>
          <w:szCs w:val="24"/>
        </w:rPr>
        <w:t>тыс</w:t>
      </w:r>
      <w:proofErr w:type="gramStart"/>
      <w:r w:rsidR="0099284E" w:rsidRPr="006C14FF">
        <w:rPr>
          <w:rFonts w:cs="Times New Roman"/>
          <w:b/>
          <w:sz w:val="24"/>
          <w:szCs w:val="24"/>
        </w:rPr>
        <w:t>.р</w:t>
      </w:r>
      <w:proofErr w:type="gramEnd"/>
      <w:r w:rsidR="0099284E" w:rsidRPr="006C14FF">
        <w:rPr>
          <w:rFonts w:cs="Times New Roman"/>
          <w:b/>
          <w:sz w:val="24"/>
          <w:szCs w:val="24"/>
        </w:rPr>
        <w:t>уб</w:t>
      </w:r>
      <w:proofErr w:type="spellEnd"/>
      <w:r w:rsidR="0099284E" w:rsidRPr="006C14FF">
        <w:rPr>
          <w:rFonts w:cs="Times New Roman"/>
          <w:b/>
          <w:sz w:val="24"/>
          <w:szCs w:val="24"/>
        </w:rPr>
        <w:t>.;</w:t>
      </w:r>
    </w:p>
    <w:p w:rsidR="008A0836" w:rsidRPr="006C14FF" w:rsidRDefault="008A0836" w:rsidP="00C82BB8">
      <w:pPr>
        <w:pStyle w:val="a3"/>
        <w:numPr>
          <w:ilvl w:val="0"/>
          <w:numId w:val="5"/>
        </w:numPr>
        <w:shd w:val="clear" w:color="auto" w:fill="FFFFFF"/>
        <w:ind w:left="0" w:right="-57" w:firstLine="709"/>
        <w:jc w:val="both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 xml:space="preserve">Ведущий специалист </w:t>
      </w:r>
      <w:proofErr w:type="spellStart"/>
      <w:r w:rsidRPr="006C14FF">
        <w:rPr>
          <w:rFonts w:cs="Times New Roman"/>
          <w:b/>
          <w:sz w:val="24"/>
          <w:szCs w:val="24"/>
        </w:rPr>
        <w:t>Чемякин</w:t>
      </w:r>
      <w:proofErr w:type="spellEnd"/>
      <w:r w:rsidRPr="006C14FF">
        <w:rPr>
          <w:rFonts w:cs="Times New Roman"/>
          <w:b/>
          <w:sz w:val="24"/>
          <w:szCs w:val="24"/>
        </w:rPr>
        <w:t xml:space="preserve"> А.А.</w:t>
      </w:r>
      <w:r w:rsidR="001420EF" w:rsidRPr="006C14FF">
        <w:rPr>
          <w:rFonts w:cs="Times New Roman"/>
          <w:b/>
          <w:sz w:val="24"/>
          <w:szCs w:val="24"/>
        </w:rPr>
        <w:t xml:space="preserve"> </w:t>
      </w:r>
      <w:r w:rsidRPr="006C14FF">
        <w:rPr>
          <w:rFonts w:cs="Times New Roman"/>
          <w:b/>
          <w:sz w:val="24"/>
          <w:szCs w:val="24"/>
        </w:rPr>
        <w:t>–</w:t>
      </w:r>
      <w:r w:rsidR="001420EF" w:rsidRPr="006C14FF">
        <w:rPr>
          <w:rFonts w:cs="Times New Roman"/>
          <w:b/>
          <w:sz w:val="24"/>
          <w:szCs w:val="24"/>
        </w:rPr>
        <w:t xml:space="preserve"> </w:t>
      </w:r>
      <w:r w:rsidRPr="006C14FF">
        <w:rPr>
          <w:rFonts w:cs="Times New Roman"/>
          <w:b/>
          <w:sz w:val="24"/>
          <w:szCs w:val="24"/>
        </w:rPr>
        <w:t>4282,0*(86-20=66%)*1,6(</w:t>
      </w:r>
      <w:proofErr w:type="spellStart"/>
      <w:r w:rsidRPr="006C14FF">
        <w:rPr>
          <w:rFonts w:cs="Times New Roman"/>
          <w:b/>
          <w:sz w:val="24"/>
          <w:szCs w:val="24"/>
        </w:rPr>
        <w:t>р.к</w:t>
      </w:r>
      <w:proofErr w:type="spellEnd"/>
      <w:r w:rsidRPr="006C14FF">
        <w:rPr>
          <w:rFonts w:cs="Times New Roman"/>
          <w:b/>
          <w:sz w:val="24"/>
          <w:szCs w:val="24"/>
        </w:rPr>
        <w:t xml:space="preserve">.)*3 мес.=13 565,4 </w:t>
      </w:r>
      <w:proofErr w:type="spellStart"/>
      <w:r w:rsidRPr="006C14FF">
        <w:rPr>
          <w:rFonts w:cs="Times New Roman"/>
          <w:b/>
          <w:sz w:val="24"/>
          <w:szCs w:val="24"/>
        </w:rPr>
        <w:t>тыс</w:t>
      </w:r>
      <w:proofErr w:type="gramStart"/>
      <w:r w:rsidRPr="006C14FF">
        <w:rPr>
          <w:rFonts w:cs="Times New Roman"/>
          <w:b/>
          <w:sz w:val="24"/>
          <w:szCs w:val="24"/>
        </w:rPr>
        <w:t>.р</w:t>
      </w:r>
      <w:proofErr w:type="gramEnd"/>
      <w:r w:rsidRPr="006C14FF">
        <w:rPr>
          <w:rFonts w:cs="Times New Roman"/>
          <w:b/>
          <w:sz w:val="24"/>
          <w:szCs w:val="24"/>
        </w:rPr>
        <w:t>уб</w:t>
      </w:r>
      <w:proofErr w:type="spellEnd"/>
      <w:r w:rsidRPr="006C14FF">
        <w:rPr>
          <w:rFonts w:cs="Times New Roman"/>
          <w:b/>
          <w:sz w:val="24"/>
          <w:szCs w:val="24"/>
        </w:rPr>
        <w:t>.</w:t>
      </w:r>
    </w:p>
    <w:p w:rsidR="0072022B" w:rsidRPr="006C14FF" w:rsidRDefault="0072022B" w:rsidP="00C82BB8">
      <w:pPr>
        <w:pStyle w:val="a3"/>
        <w:shd w:val="clear" w:color="auto" w:fill="FFFFFF"/>
        <w:ind w:left="0" w:right="-57"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6C14FF">
        <w:rPr>
          <w:rFonts w:cs="Times New Roman"/>
          <w:b/>
          <w:sz w:val="24"/>
          <w:szCs w:val="24"/>
        </w:rPr>
        <w:t xml:space="preserve">В нарушение пункта 5.2 Положения об оплате труда муниципальных служащих </w:t>
      </w:r>
      <w:proofErr w:type="spellStart"/>
      <w:r w:rsidRPr="006C14FF">
        <w:rPr>
          <w:rFonts w:cs="Times New Roman"/>
          <w:b/>
          <w:sz w:val="24"/>
          <w:szCs w:val="24"/>
        </w:rPr>
        <w:t>Бабагаевского</w:t>
      </w:r>
      <w:proofErr w:type="spellEnd"/>
      <w:r w:rsidRPr="006C14FF">
        <w:rPr>
          <w:rFonts w:cs="Times New Roman"/>
          <w:b/>
          <w:sz w:val="24"/>
          <w:szCs w:val="24"/>
        </w:rPr>
        <w:t xml:space="preserve"> МО, утверждённого решением Думы от 13.12.2022г. №11/3, в штатном расписании  №4 от 13.12.2022г. муниципальным служащим с 01.10.2022г. неправомерно установлена ежемесячная надбавка к должностному окладу за классный чин в размере 1868,0 руб. (согласно Положения 2 в сумме 1 713,0 руб.).</w:t>
      </w:r>
      <w:proofErr w:type="gramEnd"/>
      <w:r w:rsidRPr="006C14FF">
        <w:rPr>
          <w:rFonts w:cs="Times New Roman"/>
          <w:b/>
          <w:sz w:val="24"/>
          <w:szCs w:val="24"/>
        </w:rPr>
        <w:t xml:space="preserve"> Сумма нарушения составила 1860,0 руб. (1868,0-1713,0*2,5 ед.*1,6*3 мес.=1860, руб.)</w:t>
      </w:r>
      <w:r w:rsidR="00C82BB8" w:rsidRPr="006C14FF">
        <w:rPr>
          <w:rFonts w:cs="Times New Roman"/>
          <w:b/>
          <w:sz w:val="24"/>
          <w:szCs w:val="24"/>
        </w:rPr>
        <w:t>.</w:t>
      </w:r>
    </w:p>
    <w:p w:rsidR="00C82BB8" w:rsidRPr="006C14FF" w:rsidRDefault="008A0836" w:rsidP="00C82BB8">
      <w:pPr>
        <w:pStyle w:val="a3"/>
        <w:ind w:left="0" w:right="-57" w:firstLine="709"/>
        <w:jc w:val="both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>Общая сумма нарушений при выборочной проверке  начисления заработной платы составила 6</w:t>
      </w:r>
      <w:r w:rsidR="0072022B" w:rsidRPr="006C14FF">
        <w:rPr>
          <w:rFonts w:cs="Times New Roman"/>
          <w:b/>
          <w:sz w:val="24"/>
          <w:szCs w:val="24"/>
        </w:rPr>
        <w:t>9 644,7</w:t>
      </w:r>
      <w:r w:rsidRPr="006C14FF">
        <w:rPr>
          <w:rFonts w:cs="Times New Roman"/>
          <w:b/>
          <w:sz w:val="24"/>
          <w:szCs w:val="24"/>
        </w:rPr>
        <w:t xml:space="preserve"> </w:t>
      </w:r>
      <w:proofErr w:type="spellStart"/>
      <w:r w:rsidRPr="006C14FF">
        <w:rPr>
          <w:rFonts w:cs="Times New Roman"/>
          <w:b/>
          <w:sz w:val="24"/>
          <w:szCs w:val="24"/>
        </w:rPr>
        <w:t>тыс</w:t>
      </w:r>
      <w:proofErr w:type="gramStart"/>
      <w:r w:rsidRPr="006C14FF">
        <w:rPr>
          <w:rFonts w:cs="Times New Roman"/>
          <w:b/>
          <w:sz w:val="24"/>
          <w:szCs w:val="24"/>
        </w:rPr>
        <w:t>.р</w:t>
      </w:r>
      <w:proofErr w:type="gramEnd"/>
      <w:r w:rsidRPr="006C14FF">
        <w:rPr>
          <w:rFonts w:cs="Times New Roman"/>
          <w:b/>
          <w:sz w:val="24"/>
          <w:szCs w:val="24"/>
        </w:rPr>
        <w:t>уб</w:t>
      </w:r>
      <w:proofErr w:type="spellEnd"/>
      <w:r w:rsidRPr="006C14FF">
        <w:rPr>
          <w:rFonts w:cs="Times New Roman"/>
          <w:b/>
          <w:sz w:val="24"/>
          <w:szCs w:val="24"/>
        </w:rPr>
        <w:t>., что соответствует п.1.2.95 Классификатора нарушений, выявленных в ходе осуществления внешнего аудита (контроля).</w:t>
      </w:r>
    </w:p>
    <w:p w:rsidR="00EE5164" w:rsidRPr="00EE5164" w:rsidRDefault="00EE5164" w:rsidP="00C82BB8">
      <w:pPr>
        <w:pStyle w:val="a3"/>
        <w:ind w:left="0" w:right="-57" w:firstLine="709"/>
        <w:jc w:val="both"/>
        <w:rPr>
          <w:rFonts w:cs="Times New Roman"/>
          <w:b/>
          <w:sz w:val="24"/>
          <w:szCs w:val="24"/>
          <w:u w:val="single"/>
        </w:rPr>
      </w:pPr>
      <w:r w:rsidRPr="00EE5164">
        <w:rPr>
          <w:rFonts w:cs="Times New Roman"/>
          <w:b/>
          <w:sz w:val="24"/>
          <w:szCs w:val="24"/>
          <w:u w:val="single"/>
        </w:rPr>
        <w:t>Указанные  нарушения были устранены в</w:t>
      </w:r>
      <w:r w:rsidR="00B344C5" w:rsidRPr="00EE5164">
        <w:rPr>
          <w:rFonts w:cs="Times New Roman"/>
          <w:b/>
          <w:sz w:val="24"/>
          <w:szCs w:val="24"/>
          <w:u w:val="single"/>
        </w:rPr>
        <w:t xml:space="preserve"> период проверки,  в Положение о гарантиях были внесены </w:t>
      </w:r>
      <w:r w:rsidRPr="00EE5164">
        <w:rPr>
          <w:rFonts w:cs="Times New Roman"/>
          <w:b/>
          <w:sz w:val="24"/>
          <w:szCs w:val="24"/>
          <w:u w:val="single"/>
        </w:rPr>
        <w:t xml:space="preserve">соответствующие </w:t>
      </w:r>
      <w:r w:rsidR="00B344C5" w:rsidRPr="00EE5164">
        <w:rPr>
          <w:rFonts w:cs="Times New Roman"/>
          <w:b/>
          <w:sz w:val="24"/>
          <w:szCs w:val="24"/>
          <w:u w:val="single"/>
        </w:rPr>
        <w:t>изменения, в части установления ежемесячной надбавку к должностному окладу</w:t>
      </w:r>
      <w:r w:rsidRPr="00EE5164">
        <w:rPr>
          <w:rFonts w:cs="Times New Roman"/>
          <w:b/>
          <w:sz w:val="24"/>
          <w:szCs w:val="24"/>
          <w:u w:val="single"/>
        </w:rPr>
        <w:t>.</w:t>
      </w:r>
      <w:r w:rsidR="00B344C5" w:rsidRPr="00EE5164">
        <w:rPr>
          <w:rFonts w:cs="Times New Roman"/>
          <w:b/>
          <w:sz w:val="24"/>
          <w:szCs w:val="24"/>
          <w:u w:val="single"/>
        </w:rPr>
        <w:t xml:space="preserve"> </w:t>
      </w:r>
    </w:p>
    <w:p w:rsidR="00C82BB8" w:rsidRPr="006C14FF" w:rsidRDefault="0003187F" w:rsidP="00C82BB8">
      <w:pPr>
        <w:pStyle w:val="a3"/>
        <w:ind w:left="0" w:right="-57" w:firstLine="709"/>
        <w:jc w:val="both"/>
        <w:rPr>
          <w:rFonts w:cs="Times New Roman"/>
          <w:sz w:val="24"/>
          <w:szCs w:val="24"/>
        </w:rPr>
      </w:pPr>
      <w:r w:rsidRPr="006C14FF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 </w:t>
      </w:r>
      <w:r w:rsidR="00C82BB8" w:rsidRPr="006C14FF">
        <w:rPr>
          <w:rFonts w:cs="Times New Roman"/>
          <w:sz w:val="24"/>
          <w:szCs w:val="24"/>
        </w:rPr>
        <w:t>а</w:t>
      </w:r>
      <w:r w:rsidRPr="006C14FF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6C14FF">
        <w:rPr>
          <w:rFonts w:cs="Times New Roman"/>
          <w:sz w:val="24"/>
          <w:szCs w:val="24"/>
        </w:rPr>
        <w:t>Бабагайского</w:t>
      </w:r>
      <w:proofErr w:type="spellEnd"/>
      <w:r w:rsidRPr="006C14FF">
        <w:rPr>
          <w:rFonts w:cs="Times New Roman"/>
          <w:sz w:val="24"/>
          <w:szCs w:val="24"/>
        </w:rPr>
        <w:t xml:space="preserve"> муниципального образования</w:t>
      </w:r>
      <w:r w:rsidR="00C82BB8" w:rsidRPr="006C14FF">
        <w:rPr>
          <w:rFonts w:cs="Times New Roman"/>
          <w:sz w:val="24"/>
          <w:szCs w:val="24"/>
        </w:rPr>
        <w:t>,</w:t>
      </w:r>
      <w:r w:rsidRPr="006C14FF">
        <w:rPr>
          <w:rFonts w:cs="Times New Roman"/>
          <w:sz w:val="24"/>
          <w:szCs w:val="24"/>
        </w:rPr>
        <w:t xml:space="preserve"> замещающих должности, не являющиеся должностями муниципальной службы администрации </w:t>
      </w:r>
      <w:proofErr w:type="spellStart"/>
      <w:r w:rsidRPr="006C14FF">
        <w:rPr>
          <w:rFonts w:cs="Times New Roman"/>
          <w:sz w:val="24"/>
          <w:szCs w:val="24"/>
        </w:rPr>
        <w:t>Бабагайского</w:t>
      </w:r>
      <w:proofErr w:type="spellEnd"/>
      <w:r w:rsidRPr="006C14FF">
        <w:rPr>
          <w:rFonts w:cs="Times New Roman"/>
          <w:sz w:val="24"/>
          <w:szCs w:val="24"/>
        </w:rPr>
        <w:t xml:space="preserve"> муниципального образования, структурных подразделений и вспомогательного персонала», утвержденного  Постановлением   администрации №1/1 от 15.01.2021 года</w:t>
      </w:r>
      <w:proofErr w:type="gramStart"/>
      <w:r w:rsidRPr="006C14FF">
        <w:rPr>
          <w:rFonts w:cs="Times New Roman"/>
          <w:sz w:val="24"/>
          <w:szCs w:val="24"/>
        </w:rPr>
        <w:t>.</w:t>
      </w:r>
      <w:proofErr w:type="gramEnd"/>
      <w:r w:rsidRPr="006C14FF">
        <w:rPr>
          <w:rFonts w:cs="Times New Roman"/>
          <w:sz w:val="24"/>
          <w:szCs w:val="24"/>
        </w:rPr>
        <w:t xml:space="preserve"> </w:t>
      </w:r>
      <w:r w:rsidR="00BE2E07" w:rsidRPr="006C14FF">
        <w:rPr>
          <w:rFonts w:cs="Times New Roman"/>
          <w:sz w:val="24"/>
          <w:szCs w:val="24"/>
        </w:rPr>
        <w:t>(</w:t>
      </w:r>
      <w:proofErr w:type="gramStart"/>
      <w:r w:rsidR="00BE2E07" w:rsidRPr="006C14FF">
        <w:rPr>
          <w:rFonts w:cs="Times New Roman"/>
          <w:sz w:val="24"/>
          <w:szCs w:val="24"/>
        </w:rPr>
        <w:t>д</w:t>
      </w:r>
      <w:proofErr w:type="gramEnd"/>
      <w:r w:rsidR="00BE2E07" w:rsidRPr="006C14FF">
        <w:rPr>
          <w:rFonts w:cs="Times New Roman"/>
          <w:sz w:val="24"/>
          <w:szCs w:val="24"/>
        </w:rPr>
        <w:t>алее По</w:t>
      </w:r>
      <w:r w:rsidR="006D29C3" w:rsidRPr="006C14FF">
        <w:rPr>
          <w:rFonts w:cs="Times New Roman"/>
          <w:sz w:val="24"/>
          <w:szCs w:val="24"/>
        </w:rPr>
        <w:t>ложение</w:t>
      </w:r>
      <w:r w:rsidR="00BE2E07" w:rsidRPr="006C14FF">
        <w:rPr>
          <w:rFonts w:cs="Times New Roman"/>
          <w:sz w:val="24"/>
          <w:szCs w:val="24"/>
        </w:rPr>
        <w:t xml:space="preserve"> 1) и Постановлением   администрации №72 от 13.12.2022 года. (далее По</w:t>
      </w:r>
      <w:r w:rsidR="006D29C3" w:rsidRPr="006C14FF">
        <w:rPr>
          <w:rFonts w:cs="Times New Roman"/>
          <w:sz w:val="24"/>
          <w:szCs w:val="24"/>
        </w:rPr>
        <w:t>л</w:t>
      </w:r>
      <w:r w:rsidR="00C82BB8" w:rsidRPr="006C14FF">
        <w:rPr>
          <w:rFonts w:cs="Times New Roman"/>
          <w:sz w:val="24"/>
          <w:szCs w:val="24"/>
        </w:rPr>
        <w:t>о</w:t>
      </w:r>
      <w:r w:rsidR="006D29C3" w:rsidRPr="006C14FF">
        <w:rPr>
          <w:rFonts w:cs="Times New Roman"/>
          <w:sz w:val="24"/>
          <w:szCs w:val="24"/>
        </w:rPr>
        <w:t>жение</w:t>
      </w:r>
      <w:r w:rsidR="00BE2E07" w:rsidRPr="006C14FF">
        <w:rPr>
          <w:rFonts w:cs="Times New Roman"/>
          <w:sz w:val="24"/>
          <w:szCs w:val="24"/>
        </w:rPr>
        <w:t xml:space="preserve"> 2).</w:t>
      </w:r>
    </w:p>
    <w:p w:rsidR="0003187F" w:rsidRPr="006C14FF" w:rsidRDefault="0003187F" w:rsidP="00C82BB8">
      <w:pPr>
        <w:pStyle w:val="a3"/>
        <w:ind w:left="0" w:right="-57" w:firstLine="709"/>
        <w:jc w:val="both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>Выборочной проверкой начисления заработной платы иным категориям работников администрации  установлено:</w:t>
      </w:r>
    </w:p>
    <w:p w:rsidR="0003187F" w:rsidRPr="006C14FF" w:rsidRDefault="00BE2E07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В Положении 2 не установлен н</w:t>
      </w:r>
      <w:r w:rsidR="0003187F" w:rsidRPr="006C14FF">
        <w:rPr>
          <w:rFonts w:ascii="Times New Roman" w:hAnsi="Times New Roman" w:cs="Times New Roman"/>
          <w:b/>
          <w:sz w:val="24"/>
          <w:szCs w:val="24"/>
        </w:rPr>
        <w:t xml:space="preserve">орматив фонда оплаты труда по работникам, замещающих  должности, не являющиеся должностями муниципальной службы </w:t>
      </w:r>
      <w:r w:rsidR="0003187F" w:rsidRPr="006C1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администрации </w:t>
      </w:r>
      <w:proofErr w:type="spellStart"/>
      <w:r w:rsidR="0003187F" w:rsidRPr="006C14FF">
        <w:rPr>
          <w:rFonts w:ascii="Times New Roman" w:hAnsi="Times New Roman" w:cs="Times New Roman"/>
          <w:b/>
          <w:sz w:val="24"/>
          <w:szCs w:val="24"/>
        </w:rPr>
        <w:t>Бабагайского</w:t>
      </w:r>
      <w:proofErr w:type="spellEnd"/>
      <w:r w:rsidR="0003187F" w:rsidRPr="006C14F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структурных подразделений 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и вспомогательного персонала</w:t>
      </w:r>
      <w:r w:rsidR="0003187F" w:rsidRPr="006C14FF">
        <w:rPr>
          <w:rFonts w:ascii="Times New Roman" w:hAnsi="Times New Roman" w:cs="Times New Roman"/>
          <w:b/>
          <w:sz w:val="24"/>
          <w:szCs w:val="24"/>
        </w:rPr>
        <w:t>.</w:t>
      </w:r>
    </w:p>
    <w:p w:rsidR="003E12CB" w:rsidRPr="006C14FF" w:rsidRDefault="00BE2E07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>Контрольно-счетная палата рекомендует</w:t>
      </w:r>
      <w:r w:rsidR="003E12CB" w:rsidRPr="006C14FF">
        <w:rPr>
          <w:rFonts w:ascii="Times New Roman" w:hAnsi="Times New Roman" w:cs="Times New Roman"/>
          <w:b/>
          <w:sz w:val="24"/>
          <w:szCs w:val="24"/>
        </w:rPr>
        <w:t xml:space="preserve"> внести изменения в Положение «Об оплате труда и порядке формирования фонда оплаты труда работников Администрации </w:t>
      </w:r>
      <w:proofErr w:type="spellStart"/>
      <w:r w:rsidR="003E12CB" w:rsidRPr="006C14FF">
        <w:rPr>
          <w:rFonts w:ascii="Times New Roman" w:hAnsi="Times New Roman" w:cs="Times New Roman"/>
          <w:b/>
          <w:sz w:val="24"/>
          <w:szCs w:val="24"/>
        </w:rPr>
        <w:t>Бабагайского</w:t>
      </w:r>
      <w:proofErr w:type="spellEnd"/>
      <w:r w:rsidR="003E12CB" w:rsidRPr="006C14F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3E12CB" w:rsidRPr="006C14FF">
        <w:rPr>
          <w:rFonts w:ascii="Times New Roman" w:hAnsi="Times New Roman" w:cs="Times New Roman"/>
          <w:b/>
          <w:sz w:val="24"/>
          <w:szCs w:val="24"/>
        </w:rPr>
        <w:t>Бабагайского</w:t>
      </w:r>
      <w:proofErr w:type="spellEnd"/>
      <w:r w:rsidR="003E12CB" w:rsidRPr="006C14F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структурных подразделений и вспомогательного персонала», утвержденного Постановлением   администрации №72 от 13.12.2022 года (далее Постановление 2) в соответстви</w:t>
      </w:r>
      <w:r w:rsidR="006D29C3" w:rsidRPr="006C14FF">
        <w:rPr>
          <w:rFonts w:ascii="Times New Roman" w:hAnsi="Times New Roman" w:cs="Times New Roman"/>
          <w:b/>
          <w:sz w:val="24"/>
          <w:szCs w:val="24"/>
        </w:rPr>
        <w:t>и</w:t>
      </w:r>
      <w:r w:rsidR="003E12CB" w:rsidRPr="006C14FF">
        <w:rPr>
          <w:rFonts w:ascii="Times New Roman" w:hAnsi="Times New Roman" w:cs="Times New Roman"/>
          <w:b/>
          <w:sz w:val="24"/>
          <w:szCs w:val="24"/>
        </w:rPr>
        <w:t xml:space="preserve"> с Указом Губернатора Иркутской области от 22.11.2022г. №271-уг.:</w:t>
      </w:r>
      <w:proofErr w:type="gramEnd"/>
    </w:p>
    <w:p w:rsidR="003E12CB" w:rsidRPr="006C14FF" w:rsidRDefault="003E12CB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- по установлению </w:t>
      </w: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>норматива формирования фонда оплаты труда</w:t>
      </w:r>
      <w:proofErr w:type="gram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 данным категориям работников</w:t>
      </w:r>
      <w:r w:rsidR="00370BE2" w:rsidRPr="006C14FF">
        <w:rPr>
          <w:rFonts w:ascii="Times New Roman" w:hAnsi="Times New Roman" w:cs="Times New Roman"/>
          <w:b/>
          <w:sz w:val="24"/>
          <w:szCs w:val="24"/>
        </w:rPr>
        <w:t xml:space="preserve"> (служащие – 31,6 оклада, вспомогательный персонал – 26,2 оклада)</w:t>
      </w:r>
      <w:r w:rsidRPr="006C14FF">
        <w:rPr>
          <w:rFonts w:ascii="Times New Roman" w:hAnsi="Times New Roman" w:cs="Times New Roman"/>
          <w:b/>
          <w:sz w:val="24"/>
          <w:szCs w:val="24"/>
        </w:rPr>
        <w:t>;</w:t>
      </w:r>
    </w:p>
    <w:p w:rsidR="00BE2E07" w:rsidRPr="006C14FF" w:rsidRDefault="003E12CB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>норматива формирования фонда оплаты труда</w:t>
      </w:r>
      <w:proofErr w:type="gram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 данным категориям работников.</w:t>
      </w:r>
    </w:p>
    <w:p w:rsidR="00105896" w:rsidRPr="006C14FF" w:rsidRDefault="00105896" w:rsidP="00105896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Расходы по разделу, подразделу 0107 «Обеспечение выборов и референдумов» </w:t>
      </w:r>
      <w:r w:rsidRPr="006C14FF">
        <w:rPr>
          <w:rFonts w:ascii="Times New Roman" w:hAnsi="Times New Roman" w:cs="Times New Roman"/>
          <w:sz w:val="24"/>
          <w:szCs w:val="24"/>
        </w:rPr>
        <w:t>составили</w:t>
      </w:r>
      <w:r w:rsidR="00CD1C16" w:rsidRPr="006C14FF">
        <w:rPr>
          <w:rFonts w:ascii="Times New Roman" w:hAnsi="Times New Roman" w:cs="Times New Roman"/>
          <w:sz w:val="24"/>
          <w:szCs w:val="24"/>
        </w:rPr>
        <w:t xml:space="preserve">: на проведение выборов главы – 111,9 </w:t>
      </w:r>
      <w:proofErr w:type="spellStart"/>
      <w:r w:rsidR="00CD1C16"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D1C16"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1C16"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D1C16" w:rsidRPr="006C14FF">
        <w:rPr>
          <w:rFonts w:ascii="Times New Roman" w:hAnsi="Times New Roman" w:cs="Times New Roman"/>
          <w:sz w:val="24"/>
          <w:szCs w:val="24"/>
        </w:rPr>
        <w:t xml:space="preserve">. и представительного органа – 290,1 </w:t>
      </w:r>
      <w:proofErr w:type="spellStart"/>
      <w:r w:rsidR="00CD1C16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D1C16" w:rsidRPr="006C14FF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C14FF" w:rsidRDefault="0003187F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Расходы по разделу, подразделу 0113 «Другие общегосударственные вопросы» </w:t>
      </w:r>
      <w:r w:rsidRPr="006C14FF">
        <w:rPr>
          <w:rFonts w:ascii="Times New Roman" w:hAnsi="Times New Roman" w:cs="Times New Roman"/>
          <w:sz w:val="24"/>
          <w:szCs w:val="24"/>
        </w:rPr>
        <w:t xml:space="preserve">составили  </w:t>
      </w:r>
      <w:r w:rsidR="00B76E96" w:rsidRPr="006C14FF">
        <w:rPr>
          <w:rFonts w:ascii="Times New Roman" w:hAnsi="Times New Roman" w:cs="Times New Roman"/>
          <w:sz w:val="24"/>
          <w:szCs w:val="24"/>
        </w:rPr>
        <w:t>201,5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на межевание</w:t>
      </w:r>
      <w:r w:rsidR="00B76E96" w:rsidRPr="006C14FF">
        <w:rPr>
          <w:rFonts w:ascii="Times New Roman" w:hAnsi="Times New Roman" w:cs="Times New Roman"/>
          <w:sz w:val="24"/>
          <w:szCs w:val="24"/>
        </w:rPr>
        <w:t>,</w:t>
      </w:r>
      <w:r w:rsidRPr="006C14FF">
        <w:rPr>
          <w:rFonts w:ascii="Times New Roman" w:hAnsi="Times New Roman" w:cs="Times New Roman"/>
          <w:sz w:val="24"/>
          <w:szCs w:val="24"/>
        </w:rPr>
        <w:t xml:space="preserve"> кадастровый учёт земельных </w:t>
      </w:r>
      <w:r w:rsidRPr="006C14FF">
        <w:rPr>
          <w:rFonts w:ascii="Times New Roman" w:hAnsi="Times New Roman" w:cs="Times New Roman"/>
          <w:sz w:val="24"/>
          <w:szCs w:val="24"/>
          <w:u w:val="single"/>
        </w:rPr>
        <w:t>участков</w:t>
      </w:r>
      <w:r w:rsidR="00B76E96" w:rsidRPr="006C14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</w:t>
      </w:r>
      <w:r w:rsidR="00B76E96" w:rsidRPr="006C14FF">
        <w:rPr>
          <w:rFonts w:ascii="Times New Roman" w:eastAsia="Times New Roman" w:hAnsi="Times New Roman" w:cs="Times New Roman"/>
          <w:sz w:val="24"/>
          <w:szCs w:val="24"/>
        </w:rPr>
        <w:t xml:space="preserve"> 700 руб</w:t>
      </w:r>
      <w:r w:rsidRPr="006C14FF">
        <w:rPr>
          <w:rFonts w:ascii="Times New Roman" w:hAnsi="Times New Roman" w:cs="Times New Roman"/>
          <w:sz w:val="24"/>
          <w:szCs w:val="24"/>
        </w:rPr>
        <w:t>.</w:t>
      </w:r>
      <w:r w:rsidR="00B76E96" w:rsidRPr="006C14FF">
        <w:rPr>
          <w:rFonts w:ascii="Times New Roman" w:hAnsi="Times New Roman" w:cs="Times New Roman"/>
          <w:sz w:val="24"/>
          <w:szCs w:val="24"/>
        </w:rPr>
        <w:t xml:space="preserve"> на приобретение канцелярских товаров.</w:t>
      </w:r>
    </w:p>
    <w:p w:rsidR="0003187F" w:rsidRPr="006C14FF" w:rsidRDefault="0003187F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Расходы по разделу 02 «Национальная оборона» </w:t>
      </w:r>
      <w:r w:rsidRPr="006C14FF">
        <w:rPr>
          <w:rFonts w:ascii="Times New Roman" w:hAnsi="Times New Roman" w:cs="Times New Roman"/>
          <w:sz w:val="24"/>
          <w:szCs w:val="24"/>
        </w:rPr>
        <w:t>исполнены в сумме 1</w:t>
      </w:r>
      <w:r w:rsidR="00703A23" w:rsidRPr="006C14FF">
        <w:rPr>
          <w:rFonts w:ascii="Times New Roman" w:hAnsi="Times New Roman" w:cs="Times New Roman"/>
          <w:sz w:val="24"/>
          <w:szCs w:val="24"/>
        </w:rPr>
        <w:t>51,6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>или 100% к плановым назначениям</w:t>
      </w:r>
      <w:r w:rsidR="00703A23" w:rsidRPr="006C14FF">
        <w:rPr>
          <w:rFonts w:ascii="Times New Roman" w:hAnsi="Times New Roman" w:cs="Times New Roman"/>
          <w:sz w:val="24"/>
          <w:szCs w:val="24"/>
        </w:rPr>
        <w:t xml:space="preserve"> с увеличением на 10% к уровню 2021 года</w:t>
      </w:r>
      <w:r w:rsidRPr="006C14FF">
        <w:rPr>
          <w:rFonts w:ascii="Times New Roman" w:hAnsi="Times New Roman" w:cs="Times New Roman"/>
          <w:sz w:val="24"/>
          <w:szCs w:val="24"/>
        </w:rPr>
        <w:t>. В данном разделе отражены расходы на содержание специалиста ВУС за счет средств федерального бюджета.</w:t>
      </w:r>
    </w:p>
    <w:p w:rsidR="0003187F" w:rsidRPr="006C14FF" w:rsidRDefault="0003187F" w:rsidP="00C82BB8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Расходы по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b/>
          <w:sz w:val="24"/>
          <w:szCs w:val="24"/>
        </w:rPr>
        <w:t>разделу 04 «Национальная экономика»,</w:t>
      </w:r>
      <w:r w:rsidRPr="006C14FF">
        <w:rPr>
          <w:rFonts w:ascii="Times New Roman" w:hAnsi="Times New Roman" w:cs="Times New Roman"/>
          <w:b/>
          <w:bCs/>
          <w:sz w:val="24"/>
          <w:szCs w:val="24"/>
        </w:rPr>
        <w:t xml:space="preserve"> по подразделу 0409 «Дорожное хозяйство»</w:t>
      </w:r>
      <w:r w:rsidRPr="006C14FF">
        <w:rPr>
          <w:rFonts w:ascii="Times New Roman" w:hAnsi="Times New Roman" w:cs="Times New Roman"/>
          <w:sz w:val="24"/>
          <w:szCs w:val="24"/>
        </w:rPr>
        <w:t xml:space="preserve"> в общей структуре расходов составили </w:t>
      </w:r>
      <w:r w:rsidR="00A947C0" w:rsidRPr="006C14FF">
        <w:rPr>
          <w:rFonts w:ascii="Times New Roman" w:hAnsi="Times New Roman" w:cs="Times New Roman"/>
          <w:sz w:val="24"/>
          <w:szCs w:val="24"/>
        </w:rPr>
        <w:t>7</w:t>
      </w:r>
      <w:r w:rsidRPr="006C14FF">
        <w:rPr>
          <w:rFonts w:ascii="Times New Roman" w:hAnsi="Times New Roman" w:cs="Times New Roman"/>
          <w:sz w:val="24"/>
          <w:szCs w:val="24"/>
        </w:rPr>
        <w:t xml:space="preserve">% или </w:t>
      </w:r>
      <w:r w:rsidR="00A947C0" w:rsidRPr="006C14FF">
        <w:rPr>
          <w:rFonts w:ascii="Times New Roman" w:hAnsi="Times New Roman" w:cs="Times New Roman"/>
          <w:sz w:val="24"/>
          <w:szCs w:val="24"/>
        </w:rPr>
        <w:t>1960,0</w:t>
      </w:r>
      <w:r w:rsidRPr="006C14FF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6C14FF">
        <w:rPr>
          <w:rFonts w:ascii="Times New Roman" w:hAnsi="Times New Roman" w:cs="Times New Roman"/>
          <w:sz w:val="24"/>
          <w:szCs w:val="24"/>
        </w:rPr>
        <w:t xml:space="preserve">., или </w:t>
      </w:r>
      <w:r w:rsidR="00A947C0" w:rsidRPr="006C14FF">
        <w:rPr>
          <w:rFonts w:ascii="Times New Roman" w:hAnsi="Times New Roman" w:cs="Times New Roman"/>
          <w:sz w:val="24"/>
          <w:szCs w:val="24"/>
        </w:rPr>
        <w:t>62</w:t>
      </w:r>
      <w:r w:rsidRPr="006C14FF">
        <w:rPr>
          <w:rFonts w:ascii="Times New Roman" w:hAnsi="Times New Roman" w:cs="Times New Roman"/>
          <w:sz w:val="24"/>
          <w:szCs w:val="24"/>
        </w:rPr>
        <w:t xml:space="preserve">% от плановых назначений </w:t>
      </w:r>
      <w:r w:rsidR="00A947C0" w:rsidRPr="006C14FF">
        <w:rPr>
          <w:rFonts w:ascii="Times New Roman" w:hAnsi="Times New Roman" w:cs="Times New Roman"/>
          <w:sz w:val="24"/>
          <w:szCs w:val="24"/>
        </w:rPr>
        <w:t>3146,5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 Расходы по данному подразделу произведены за счет  средств муниципального дорожного фонда. 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sz w:val="24"/>
          <w:szCs w:val="24"/>
        </w:rPr>
        <w:t>Пунктом 9 решения Думы №11</w:t>
      </w:r>
      <w:r w:rsidR="00AF7C04" w:rsidRPr="006C14FF">
        <w:rPr>
          <w:rFonts w:ascii="Times New Roman" w:hAnsi="Times New Roman" w:cs="Times New Roman"/>
          <w:sz w:val="24"/>
          <w:szCs w:val="24"/>
        </w:rPr>
        <w:t>/1</w:t>
      </w:r>
      <w:r w:rsidRPr="006C14FF">
        <w:rPr>
          <w:rFonts w:ascii="Times New Roman" w:hAnsi="Times New Roman" w:cs="Times New Roman"/>
          <w:sz w:val="24"/>
          <w:szCs w:val="24"/>
        </w:rPr>
        <w:t xml:space="preserve"> от </w:t>
      </w:r>
      <w:r w:rsidR="00AF7C04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>3</w:t>
      </w:r>
      <w:r w:rsidR="00AF7C04" w:rsidRPr="006C14FF">
        <w:rPr>
          <w:rFonts w:ascii="Times New Roman" w:hAnsi="Times New Roman" w:cs="Times New Roman"/>
          <w:sz w:val="24"/>
          <w:szCs w:val="24"/>
        </w:rPr>
        <w:t>.12.2021</w:t>
      </w:r>
      <w:r w:rsidRPr="006C14FF">
        <w:rPr>
          <w:rFonts w:ascii="Times New Roman" w:hAnsi="Times New Roman" w:cs="Times New Roman"/>
          <w:sz w:val="24"/>
          <w:szCs w:val="24"/>
        </w:rPr>
        <w:t xml:space="preserve">г. «О бюджете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AF7C04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 w:rsidR="00AF7C04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 202</w:t>
      </w:r>
      <w:r w:rsidR="00AF7C04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годов» утвержден объем бюджетных ассигнований дорожного фонда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F7C04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в сумме 2</w:t>
      </w:r>
      <w:r w:rsidR="00AF7C04" w:rsidRPr="006C14FF">
        <w:rPr>
          <w:rFonts w:ascii="Times New Roman" w:hAnsi="Times New Roman" w:cs="Times New Roman"/>
          <w:sz w:val="24"/>
          <w:szCs w:val="24"/>
        </w:rPr>
        <w:t> 490,3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руб., что соответствует п. 5 ст. 179.4  Бюджетного кодекса и п. 2.1 Положения о дорожном фонде (утверждается решением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 xml:space="preserve"> о местном бюджете в размере не менее прогнозируемого объема доходов, формирующих дорожный фонд). </w:t>
      </w:r>
    </w:p>
    <w:p w:rsidR="0003187F" w:rsidRPr="006C14FF" w:rsidRDefault="0003187F" w:rsidP="008D77D6">
      <w:pPr>
        <w:shd w:val="clear" w:color="auto" w:fill="FFFFFF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Остаток неиспользованных средств бюджетных ассигнований дорожного фонда по состоянию на 01.01.202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583C90" w:rsidRPr="006C14FF">
        <w:rPr>
          <w:rFonts w:ascii="Times New Roman" w:hAnsi="Times New Roman" w:cs="Times New Roman"/>
          <w:sz w:val="24"/>
          <w:szCs w:val="24"/>
        </w:rPr>
        <w:t>258,8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      </w:t>
      </w:r>
    </w:p>
    <w:p w:rsidR="0003187F" w:rsidRPr="006C14FF" w:rsidRDefault="00AF7C04" w:rsidP="008D77D6">
      <w:pPr>
        <w:shd w:val="clear" w:color="auto" w:fill="FFFFFF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sz w:val="24"/>
          <w:szCs w:val="24"/>
        </w:rPr>
        <w:t>Решением Думы от 18.03.2022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г. № </w:t>
      </w:r>
      <w:r w:rsidRPr="006C14FF">
        <w:rPr>
          <w:rFonts w:ascii="Times New Roman" w:hAnsi="Times New Roman" w:cs="Times New Roman"/>
          <w:sz w:val="24"/>
          <w:szCs w:val="24"/>
        </w:rPr>
        <w:t>4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 «О внесении изменений в решение Думы «О бюджете 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Pr="006C14FF">
        <w:rPr>
          <w:rFonts w:ascii="Times New Roman" w:hAnsi="Times New Roman" w:cs="Times New Roman"/>
          <w:sz w:val="24"/>
          <w:szCs w:val="24"/>
        </w:rPr>
        <w:t>2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 w:rsidRPr="006C14FF">
        <w:rPr>
          <w:rFonts w:ascii="Times New Roman" w:hAnsi="Times New Roman" w:cs="Times New Roman"/>
          <w:sz w:val="24"/>
          <w:szCs w:val="24"/>
        </w:rPr>
        <w:t>3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и 202</w:t>
      </w:r>
      <w:r w:rsidRPr="006C14FF">
        <w:rPr>
          <w:rFonts w:ascii="Times New Roman" w:hAnsi="Times New Roman" w:cs="Times New Roman"/>
          <w:sz w:val="24"/>
          <w:szCs w:val="24"/>
        </w:rPr>
        <w:t>4 годов» от 23.12.2021</w:t>
      </w:r>
      <w:r w:rsidR="0003187F" w:rsidRPr="006C14FF">
        <w:rPr>
          <w:rFonts w:ascii="Times New Roman" w:hAnsi="Times New Roman" w:cs="Times New Roman"/>
          <w:sz w:val="24"/>
          <w:szCs w:val="24"/>
        </w:rPr>
        <w:t>г. №11</w:t>
      </w:r>
      <w:r w:rsidRPr="006C14FF">
        <w:rPr>
          <w:rFonts w:ascii="Times New Roman" w:hAnsi="Times New Roman" w:cs="Times New Roman"/>
          <w:sz w:val="24"/>
          <w:szCs w:val="24"/>
        </w:rPr>
        <w:t>/1</w:t>
      </w:r>
      <w:r w:rsidR="0003187F" w:rsidRPr="006C14FF">
        <w:rPr>
          <w:rFonts w:ascii="Times New Roman" w:hAnsi="Times New Roman" w:cs="Times New Roman"/>
          <w:sz w:val="24"/>
          <w:szCs w:val="24"/>
        </w:rPr>
        <w:t>» объем бюджетных ассигнований дорожного фонда увеличен на сумму неиспользованного остатка на 01.01.202</w:t>
      </w:r>
      <w:r w:rsidR="007C4AF7" w:rsidRPr="006C14FF">
        <w:rPr>
          <w:rFonts w:ascii="Times New Roman" w:hAnsi="Times New Roman" w:cs="Times New Roman"/>
          <w:sz w:val="24"/>
          <w:szCs w:val="24"/>
        </w:rPr>
        <w:t>2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4AF7" w:rsidRPr="006C14FF">
        <w:rPr>
          <w:rFonts w:ascii="Times New Roman" w:hAnsi="Times New Roman" w:cs="Times New Roman"/>
          <w:sz w:val="24"/>
          <w:szCs w:val="24"/>
        </w:rPr>
        <w:t>258,8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 тыс. руб. и составил 2</w:t>
      </w:r>
      <w:r w:rsidRPr="006C14FF">
        <w:rPr>
          <w:rFonts w:ascii="Times New Roman" w:hAnsi="Times New Roman" w:cs="Times New Roman"/>
          <w:sz w:val="24"/>
          <w:szCs w:val="24"/>
        </w:rPr>
        <w:t> 749,1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тыс. руб. </w:t>
      </w:r>
      <w:proofErr w:type="gramEnd"/>
    </w:p>
    <w:p w:rsidR="0003187F" w:rsidRPr="006C14FF" w:rsidRDefault="0003187F" w:rsidP="008D77D6">
      <w:pPr>
        <w:shd w:val="clear" w:color="auto" w:fill="FFFFFF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14FF">
        <w:rPr>
          <w:rFonts w:ascii="Times New Roman" w:hAnsi="Times New Roman" w:cs="Times New Roman"/>
          <w:sz w:val="24"/>
          <w:szCs w:val="24"/>
        </w:rPr>
        <w:t>В окончательной редакции решения о бюджете</w:t>
      </w:r>
      <w:r w:rsidR="00AF7C04" w:rsidRPr="006C14FF">
        <w:rPr>
          <w:rFonts w:ascii="Times New Roman" w:hAnsi="Times New Roman" w:cs="Times New Roman"/>
          <w:sz w:val="24"/>
          <w:szCs w:val="24"/>
        </w:rPr>
        <w:t xml:space="preserve"> (№12 от 27.12.2022г.)</w:t>
      </w:r>
      <w:r w:rsidRPr="006C14FF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 w:rsidR="00583C90" w:rsidRPr="006C14FF">
        <w:rPr>
          <w:rFonts w:ascii="Times New Roman" w:hAnsi="Times New Roman" w:cs="Times New Roman"/>
          <w:sz w:val="24"/>
          <w:szCs w:val="24"/>
        </w:rPr>
        <w:t>по дорожному</w:t>
      </w:r>
      <w:r w:rsidRPr="006C14FF">
        <w:rPr>
          <w:rFonts w:ascii="Times New Roman" w:hAnsi="Times New Roman" w:cs="Times New Roman"/>
          <w:sz w:val="24"/>
          <w:szCs w:val="24"/>
        </w:rPr>
        <w:t xml:space="preserve"> фонд</w:t>
      </w:r>
      <w:r w:rsidR="00583C90" w:rsidRPr="006C14FF">
        <w:rPr>
          <w:rFonts w:ascii="Times New Roman" w:hAnsi="Times New Roman" w:cs="Times New Roman"/>
          <w:sz w:val="24"/>
          <w:szCs w:val="24"/>
        </w:rPr>
        <w:t>у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предусмотрены в объеме </w:t>
      </w:r>
      <w:r w:rsidR="00AF7C04" w:rsidRPr="006C14FF">
        <w:rPr>
          <w:rFonts w:ascii="Times New Roman" w:hAnsi="Times New Roman" w:cs="Times New Roman"/>
          <w:sz w:val="24"/>
          <w:szCs w:val="24"/>
        </w:rPr>
        <w:t>3 146,5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 (Приложение №5,</w:t>
      </w:r>
      <w:r w:rsidR="00710406" w:rsidRPr="006C14FF">
        <w:rPr>
          <w:rFonts w:ascii="Times New Roman" w:hAnsi="Times New Roman" w:cs="Times New Roman"/>
          <w:sz w:val="24"/>
          <w:szCs w:val="24"/>
        </w:rPr>
        <w:t>7</w:t>
      </w:r>
      <w:r w:rsidRPr="006C14FF">
        <w:rPr>
          <w:rFonts w:ascii="Times New Roman" w:hAnsi="Times New Roman" w:cs="Times New Roman"/>
          <w:sz w:val="24"/>
          <w:szCs w:val="24"/>
        </w:rPr>
        <w:t>), что соответствует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п.5 ст.179</w:t>
      </w:r>
      <w:r w:rsidRPr="006C14F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Бюджетного кодекса.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направлено на расходы по дорожному хозяйству </w:t>
      </w:r>
      <w:r w:rsidR="00DB2E50" w:rsidRPr="006C14FF">
        <w:rPr>
          <w:rFonts w:ascii="Times New Roman" w:hAnsi="Times New Roman" w:cs="Times New Roman"/>
          <w:sz w:val="24"/>
          <w:szCs w:val="24"/>
        </w:rPr>
        <w:t>1 960,0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bCs/>
          <w:sz w:val="24"/>
          <w:szCs w:val="24"/>
        </w:rPr>
        <w:t xml:space="preserve">тыс. руб.,  это на </w:t>
      </w:r>
      <w:r w:rsidR="00DB2E50" w:rsidRPr="006C14FF">
        <w:rPr>
          <w:rFonts w:ascii="Times New Roman" w:hAnsi="Times New Roman" w:cs="Times New Roman"/>
          <w:bCs/>
          <w:sz w:val="24"/>
          <w:szCs w:val="24"/>
        </w:rPr>
        <w:t>282,4</w:t>
      </w:r>
      <w:r w:rsidRPr="006C14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bCs/>
          <w:sz w:val="24"/>
          <w:szCs w:val="24"/>
        </w:rPr>
        <w:t>. меньше  исполнения прошлого года.</w:t>
      </w:r>
      <w:r w:rsidRPr="006C14FF">
        <w:rPr>
          <w:rFonts w:ascii="Times New Roman" w:hAnsi="Times New Roman" w:cs="Times New Roman"/>
          <w:sz w:val="24"/>
          <w:szCs w:val="24"/>
        </w:rPr>
        <w:t xml:space="preserve"> Неиспользованные средства дорожного фонда по состоянию на 01.01.202</w:t>
      </w:r>
      <w:r w:rsidR="001D2F21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  составили </w:t>
      </w:r>
      <w:r w:rsidR="007C4AF7" w:rsidRPr="006C14FF">
        <w:rPr>
          <w:rFonts w:ascii="Times New Roman" w:hAnsi="Times New Roman" w:cs="Times New Roman"/>
          <w:sz w:val="24"/>
          <w:szCs w:val="24"/>
        </w:rPr>
        <w:t>1 172,5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(остаток прошлых лет </w:t>
      </w:r>
      <w:r w:rsidR="007C4AF7" w:rsidRPr="006C14FF">
        <w:rPr>
          <w:rFonts w:ascii="Times New Roman" w:hAnsi="Times New Roman" w:cs="Times New Roman"/>
          <w:sz w:val="24"/>
          <w:szCs w:val="24"/>
        </w:rPr>
        <w:t>258,8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+ поступило акцизов 2</w:t>
      </w:r>
      <w:r w:rsidR="007C4AF7" w:rsidRPr="006C14FF">
        <w:rPr>
          <w:rFonts w:ascii="Times New Roman" w:hAnsi="Times New Roman" w:cs="Times New Roman"/>
          <w:sz w:val="24"/>
          <w:szCs w:val="24"/>
        </w:rPr>
        <w:t> 873,7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 - расход </w:t>
      </w:r>
      <w:r w:rsidR="007C4AF7" w:rsidRPr="006C14FF">
        <w:rPr>
          <w:rFonts w:ascii="Times New Roman" w:hAnsi="Times New Roman" w:cs="Times New Roman"/>
          <w:sz w:val="24"/>
          <w:szCs w:val="24"/>
        </w:rPr>
        <w:t>1 960,0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lastRenderedPageBreak/>
        <w:t xml:space="preserve">Неиспользованные средства дорожного фонда в сумме </w:t>
      </w:r>
      <w:r w:rsidR="002B65CB" w:rsidRPr="006C14FF">
        <w:rPr>
          <w:rFonts w:ascii="Times New Roman" w:hAnsi="Times New Roman" w:cs="Times New Roman"/>
          <w:sz w:val="24"/>
          <w:szCs w:val="24"/>
        </w:rPr>
        <w:t>1 172,5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находятся на счете бюджета и должны быть направлены на формирование дорожного фонда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03187F" w:rsidRPr="006C14FF" w:rsidRDefault="0003187F" w:rsidP="008D77D6">
      <w:pPr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Средства дорожного фонда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B65CB" w:rsidRPr="006C14FF">
        <w:rPr>
          <w:rFonts w:ascii="Times New Roman" w:hAnsi="Times New Roman" w:cs="Times New Roman"/>
          <w:sz w:val="24"/>
          <w:szCs w:val="24"/>
        </w:rPr>
        <w:t>1 960,0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были направлены:</w:t>
      </w:r>
    </w:p>
    <w:p w:rsidR="002B65CB" w:rsidRPr="006C14FF" w:rsidRDefault="002B65CB" w:rsidP="002B65CB">
      <w:pPr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очистка дорог от снега  – 90,0 тыс. руб. МК №1 от 29.12.2021г. ИП ГКФХ Баранов К.М.;</w:t>
      </w:r>
    </w:p>
    <w:p w:rsidR="0003187F" w:rsidRPr="006C14FF" w:rsidRDefault="0003187F" w:rsidP="008D77D6">
      <w:pPr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на </w:t>
      </w:r>
      <w:r w:rsidR="00F23B98" w:rsidRPr="006C14FF">
        <w:rPr>
          <w:rFonts w:ascii="Times New Roman" w:hAnsi="Times New Roman" w:cs="Times New Roman"/>
          <w:sz w:val="24"/>
          <w:szCs w:val="24"/>
        </w:rPr>
        <w:t xml:space="preserve">выполнение монтажных работ по обустройству уличного освещения </w:t>
      </w:r>
      <w:proofErr w:type="spellStart"/>
      <w:r w:rsidR="00F23B98" w:rsidRPr="006C14F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23B98" w:rsidRPr="006C14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23B98" w:rsidRPr="006C14FF">
        <w:rPr>
          <w:rFonts w:ascii="Times New Roman" w:hAnsi="Times New Roman" w:cs="Times New Roman"/>
          <w:sz w:val="24"/>
          <w:szCs w:val="24"/>
        </w:rPr>
        <w:t>уруй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– </w:t>
      </w:r>
      <w:r w:rsidR="00F23B98" w:rsidRPr="006C14FF">
        <w:rPr>
          <w:rFonts w:ascii="Times New Roman" w:hAnsi="Times New Roman" w:cs="Times New Roman"/>
          <w:sz w:val="24"/>
          <w:szCs w:val="24"/>
        </w:rPr>
        <w:t>600,0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F23B98" w:rsidRPr="006C14FF">
        <w:rPr>
          <w:rFonts w:ascii="Times New Roman" w:hAnsi="Times New Roman" w:cs="Times New Roman"/>
          <w:sz w:val="24"/>
          <w:szCs w:val="24"/>
        </w:rPr>
        <w:t>улица</w:t>
      </w:r>
      <w:r w:rsidRPr="006C14FF">
        <w:rPr>
          <w:rFonts w:ascii="Times New Roman" w:hAnsi="Times New Roman" w:cs="Times New Roman"/>
          <w:sz w:val="24"/>
          <w:szCs w:val="24"/>
        </w:rPr>
        <w:t xml:space="preserve">) МК </w:t>
      </w:r>
      <w:r w:rsidR="00F23B98" w:rsidRPr="006C14FF">
        <w:rPr>
          <w:rFonts w:ascii="Times New Roman" w:hAnsi="Times New Roman" w:cs="Times New Roman"/>
          <w:sz w:val="24"/>
          <w:szCs w:val="24"/>
        </w:rPr>
        <w:t>1 от 03</w:t>
      </w:r>
      <w:r w:rsidRPr="006C14FF">
        <w:rPr>
          <w:rFonts w:ascii="Times New Roman" w:hAnsi="Times New Roman" w:cs="Times New Roman"/>
          <w:sz w:val="24"/>
          <w:szCs w:val="24"/>
        </w:rPr>
        <w:t>.0</w:t>
      </w:r>
      <w:r w:rsidR="00F23B98" w:rsidRPr="006C14FF">
        <w:rPr>
          <w:rFonts w:ascii="Times New Roman" w:hAnsi="Times New Roman" w:cs="Times New Roman"/>
          <w:sz w:val="24"/>
          <w:szCs w:val="24"/>
        </w:rPr>
        <w:t>6</w:t>
      </w:r>
      <w:r w:rsidRPr="006C14FF">
        <w:rPr>
          <w:rFonts w:ascii="Times New Roman" w:hAnsi="Times New Roman" w:cs="Times New Roman"/>
          <w:sz w:val="24"/>
          <w:szCs w:val="24"/>
        </w:rPr>
        <w:t>.202</w:t>
      </w:r>
      <w:r w:rsidR="00F455BC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>г.</w:t>
      </w:r>
      <w:r w:rsidR="00F23B98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ИП </w:t>
      </w:r>
      <w:r w:rsidR="00F23B98" w:rsidRPr="006C14FF">
        <w:rPr>
          <w:rFonts w:ascii="Times New Roman" w:hAnsi="Times New Roman" w:cs="Times New Roman"/>
          <w:sz w:val="24"/>
          <w:szCs w:val="24"/>
        </w:rPr>
        <w:t>Овчинников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F23B98" w:rsidRPr="006C14FF">
        <w:rPr>
          <w:rFonts w:ascii="Times New Roman" w:hAnsi="Times New Roman" w:cs="Times New Roman"/>
          <w:sz w:val="24"/>
          <w:szCs w:val="24"/>
        </w:rPr>
        <w:t>Н</w:t>
      </w:r>
      <w:r w:rsidRPr="006C14FF">
        <w:rPr>
          <w:rFonts w:ascii="Times New Roman" w:hAnsi="Times New Roman" w:cs="Times New Roman"/>
          <w:sz w:val="24"/>
          <w:szCs w:val="24"/>
        </w:rPr>
        <w:t>.В.;</w:t>
      </w:r>
    </w:p>
    <w:p w:rsidR="0003187F" w:rsidRPr="006C14FF" w:rsidRDefault="0003187F" w:rsidP="008D77D6">
      <w:pPr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на ремонт автомобильной дороги </w:t>
      </w:r>
      <w:proofErr w:type="spellStart"/>
      <w:r w:rsidR="00F23B98" w:rsidRPr="006C14F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3B98" w:rsidRPr="006C14F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23B98" w:rsidRPr="006C14F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F23B98" w:rsidRPr="006C14FF">
        <w:rPr>
          <w:rFonts w:ascii="Times New Roman" w:hAnsi="Times New Roman" w:cs="Times New Roman"/>
          <w:sz w:val="24"/>
          <w:szCs w:val="24"/>
        </w:rPr>
        <w:t>,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д.Муруй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» - </w:t>
      </w:r>
      <w:r w:rsidR="00F23B98" w:rsidRPr="006C14FF">
        <w:rPr>
          <w:rFonts w:ascii="Times New Roman" w:hAnsi="Times New Roman" w:cs="Times New Roman"/>
          <w:sz w:val="24"/>
          <w:szCs w:val="24"/>
        </w:rPr>
        <w:t>1 270,0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руб. МК </w:t>
      </w:r>
      <w:r w:rsidR="00F23B98" w:rsidRPr="006C14FF">
        <w:rPr>
          <w:rFonts w:ascii="Times New Roman" w:hAnsi="Times New Roman" w:cs="Times New Roman"/>
          <w:sz w:val="24"/>
          <w:szCs w:val="24"/>
        </w:rPr>
        <w:t>33</w:t>
      </w:r>
      <w:r w:rsidRPr="006C14FF">
        <w:rPr>
          <w:rFonts w:ascii="Times New Roman" w:hAnsi="Times New Roman" w:cs="Times New Roman"/>
          <w:sz w:val="24"/>
          <w:szCs w:val="24"/>
        </w:rPr>
        <w:t>/2</w:t>
      </w:r>
      <w:r w:rsidR="00F23B98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от 1</w:t>
      </w:r>
      <w:r w:rsidR="00F455BC" w:rsidRPr="006C14FF">
        <w:rPr>
          <w:rFonts w:ascii="Times New Roman" w:hAnsi="Times New Roman" w:cs="Times New Roman"/>
          <w:sz w:val="24"/>
          <w:szCs w:val="24"/>
        </w:rPr>
        <w:t>5</w:t>
      </w:r>
      <w:r w:rsidRPr="006C14FF">
        <w:rPr>
          <w:rFonts w:ascii="Times New Roman" w:hAnsi="Times New Roman" w:cs="Times New Roman"/>
          <w:sz w:val="24"/>
          <w:szCs w:val="24"/>
        </w:rPr>
        <w:t>.0</w:t>
      </w:r>
      <w:r w:rsidR="00F455BC" w:rsidRPr="006C14FF">
        <w:rPr>
          <w:rFonts w:ascii="Times New Roman" w:hAnsi="Times New Roman" w:cs="Times New Roman"/>
          <w:sz w:val="24"/>
          <w:szCs w:val="24"/>
        </w:rPr>
        <w:t>8</w:t>
      </w:r>
      <w:r w:rsidRPr="006C14FF">
        <w:rPr>
          <w:rFonts w:ascii="Times New Roman" w:hAnsi="Times New Roman" w:cs="Times New Roman"/>
          <w:sz w:val="24"/>
          <w:szCs w:val="24"/>
        </w:rPr>
        <w:t>.202</w:t>
      </w:r>
      <w:r w:rsidR="00F455BC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г. ИП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Волнин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3187F" w:rsidRPr="006C14FF" w:rsidRDefault="0003187F" w:rsidP="008D77D6">
      <w:pPr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Заключенные муниципальные контракты и договора на содержание дорожного хозяйства оплачены, кредиторская задолженность на 01.01.202</w:t>
      </w:r>
      <w:r w:rsidR="001D2F21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>г. отсутствует.</w:t>
      </w:r>
    </w:p>
    <w:p w:rsidR="0003187F" w:rsidRPr="006C14FF" w:rsidRDefault="0003187F" w:rsidP="008D77D6">
      <w:pPr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При проведении выборочной проверки муниципальных контрактов по использованию средств дорожного фонда нарушений Федерального закона №44-ФЗ не установлено.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Расходы на коммунальное хозяйство по разделу, подразделу 0502</w:t>
      </w:r>
      <w:r w:rsidRPr="006C14FF">
        <w:rPr>
          <w:rFonts w:ascii="Times New Roman" w:hAnsi="Times New Roman" w:cs="Times New Roman"/>
          <w:sz w:val="24"/>
          <w:szCs w:val="24"/>
        </w:rPr>
        <w:t xml:space="preserve"> составили 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8</w:t>
      </w:r>
      <w:r w:rsidR="00D3783A" w:rsidRPr="006C14FF">
        <w:rPr>
          <w:rFonts w:ascii="Times New Roman" w:hAnsi="Times New Roman" w:cs="Times New Roman"/>
          <w:sz w:val="24"/>
          <w:szCs w:val="24"/>
        </w:rPr>
        <w:t>725,6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D3783A" w:rsidRPr="006C14FF">
        <w:rPr>
          <w:rFonts w:ascii="Times New Roman" w:hAnsi="Times New Roman" w:cs="Times New Roman"/>
          <w:sz w:val="24"/>
          <w:szCs w:val="24"/>
        </w:rPr>
        <w:t>97</w:t>
      </w:r>
      <w:r w:rsidRPr="006C14FF">
        <w:rPr>
          <w:rFonts w:ascii="Times New Roman" w:hAnsi="Times New Roman" w:cs="Times New Roman"/>
          <w:sz w:val="24"/>
          <w:szCs w:val="24"/>
        </w:rPr>
        <w:t xml:space="preserve">% к плановым назначениям и в </w:t>
      </w:r>
      <w:r w:rsidR="00D3783A" w:rsidRPr="006C14FF">
        <w:rPr>
          <w:rFonts w:ascii="Times New Roman" w:hAnsi="Times New Roman" w:cs="Times New Roman"/>
          <w:sz w:val="24"/>
          <w:szCs w:val="24"/>
        </w:rPr>
        <w:t>10,6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раза больше, чем в прошлом  году. Средства направлены:</w:t>
      </w:r>
    </w:p>
    <w:p w:rsidR="00D3783A" w:rsidRPr="006C14FF" w:rsidRDefault="00D3783A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7ED7" w:rsidRPr="006C14FF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на 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047ED7" w:rsidRPr="006C14FF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</w:t>
      </w:r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</w:t>
      </w:r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>абагай</w:t>
      </w:r>
      <w:proofErr w:type="spellEnd"/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>Заларинского</w:t>
      </w:r>
      <w:proofErr w:type="spellEnd"/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в сумме 8</w:t>
      </w:r>
      <w:r w:rsidR="00381D0D" w:rsidRPr="006C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000,0 </w:t>
      </w:r>
      <w:proofErr w:type="spellStart"/>
      <w:r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7 840,0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. -  целевые средства из областного бюджета и 160,0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. - 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</w:t>
      </w:r>
      <w:r w:rsidR="00A90E29" w:rsidRPr="006C14FF">
        <w:rPr>
          <w:rFonts w:ascii="Times New Roman" w:eastAsia="Times New Roman" w:hAnsi="Times New Roman" w:cs="Times New Roman"/>
          <w:sz w:val="24"/>
          <w:szCs w:val="24"/>
        </w:rPr>
        <w:t>) МК №31/21 от 23.04.2021г.  ООО «Иркутское проектное бюро»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87F" w:rsidRPr="006C14FF" w:rsidRDefault="00D3783A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- исследование воды 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на санитарно-гигиеническую микрофлору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="0003187F" w:rsidRPr="006C14FF">
        <w:rPr>
          <w:rFonts w:ascii="Times New Roman" w:hAnsi="Times New Roman" w:cs="Times New Roman"/>
          <w:sz w:val="24"/>
          <w:szCs w:val="24"/>
        </w:rPr>
        <w:t>в сумме 1</w:t>
      </w:r>
      <w:r w:rsidRPr="006C14FF">
        <w:rPr>
          <w:rFonts w:ascii="Times New Roman" w:hAnsi="Times New Roman" w:cs="Times New Roman"/>
          <w:sz w:val="24"/>
          <w:szCs w:val="24"/>
        </w:rPr>
        <w:t>43,6</w:t>
      </w:r>
      <w:r w:rsidR="0003187F"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87F"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3187F"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187F"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3187F" w:rsidRPr="006C14FF">
        <w:rPr>
          <w:rFonts w:ascii="Times New Roman" w:hAnsi="Times New Roman" w:cs="Times New Roman"/>
          <w:sz w:val="24"/>
          <w:szCs w:val="24"/>
        </w:rPr>
        <w:t>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D3783A" w:rsidRPr="006C14FF">
        <w:rPr>
          <w:rFonts w:ascii="Times New Roman" w:hAnsi="Times New Roman" w:cs="Times New Roman"/>
          <w:sz w:val="24"/>
          <w:szCs w:val="24"/>
        </w:rPr>
        <w:t>хозяйственных товаров</w:t>
      </w:r>
      <w:r w:rsidRPr="006C14F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25FB" w:rsidRPr="006C14FF">
        <w:rPr>
          <w:rFonts w:ascii="Times New Roman" w:hAnsi="Times New Roman" w:cs="Times New Roman"/>
          <w:sz w:val="24"/>
          <w:szCs w:val="24"/>
        </w:rPr>
        <w:t>9,0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</w:p>
    <w:p w:rsidR="00990265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 xml:space="preserve">Расходы по разделу, подразделу 0503 «Благоустройство» </w:t>
      </w:r>
      <w:r w:rsidRPr="006C14FF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BF25FB" w:rsidRPr="006C14FF">
        <w:rPr>
          <w:rFonts w:ascii="Times New Roman" w:hAnsi="Times New Roman" w:cs="Times New Roman"/>
          <w:sz w:val="24"/>
          <w:szCs w:val="24"/>
        </w:rPr>
        <w:t>573,0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BF25FB" w:rsidRPr="006C14FF">
        <w:rPr>
          <w:rFonts w:ascii="Times New Roman" w:hAnsi="Times New Roman" w:cs="Times New Roman"/>
          <w:sz w:val="24"/>
          <w:szCs w:val="24"/>
        </w:rPr>
        <w:t>67</w:t>
      </w:r>
      <w:r w:rsidRPr="006C14FF">
        <w:rPr>
          <w:rFonts w:ascii="Times New Roman" w:hAnsi="Times New Roman" w:cs="Times New Roman"/>
          <w:sz w:val="24"/>
          <w:szCs w:val="24"/>
        </w:rPr>
        <w:t>%  к плану.</w:t>
      </w:r>
      <w:r w:rsidR="00BF25FB" w:rsidRPr="006C14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0265" w:rsidRPr="006C14FF">
        <w:rPr>
          <w:rFonts w:ascii="Times New Roman" w:eastAsia="Times New Roman" w:hAnsi="Times New Roman" w:cs="Times New Roman"/>
          <w:sz w:val="24"/>
          <w:szCs w:val="24"/>
        </w:rPr>
        <w:t xml:space="preserve">Финансовые средства были </w:t>
      </w:r>
      <w:proofErr w:type="spellStart"/>
      <w:r w:rsidR="00990265" w:rsidRPr="006C14FF">
        <w:rPr>
          <w:rFonts w:ascii="Times New Roman" w:eastAsia="Times New Roman" w:hAnsi="Times New Roman" w:cs="Times New Roman"/>
          <w:sz w:val="24"/>
          <w:szCs w:val="24"/>
        </w:rPr>
        <w:t>напрвлены</w:t>
      </w:r>
      <w:proofErr w:type="spellEnd"/>
      <w:r w:rsidR="00990265" w:rsidRPr="006C14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265" w:rsidRPr="006C14FF" w:rsidRDefault="00990265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материалов для ограждения кладбища </w:t>
      </w:r>
      <w:proofErr w:type="spellStart"/>
      <w:r w:rsidRPr="006C14F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6C14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C14FF">
        <w:rPr>
          <w:rFonts w:ascii="Times New Roman" w:eastAsia="Times New Roman" w:hAnsi="Times New Roman" w:cs="Times New Roman"/>
          <w:sz w:val="24"/>
          <w:szCs w:val="24"/>
        </w:rPr>
        <w:t>ариинск</w:t>
      </w:r>
      <w:proofErr w:type="spellEnd"/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 в сумме 408,2 </w:t>
      </w:r>
      <w:proofErr w:type="spellStart"/>
      <w:r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eastAsia="Times New Roman" w:hAnsi="Times New Roman" w:cs="Times New Roman"/>
          <w:sz w:val="24"/>
          <w:szCs w:val="24"/>
        </w:rPr>
        <w:t>., в том числе ц</w:t>
      </w:r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елевые средства из областного бюджета на реализацию мероприятий перечня проектов народных инициатив - 400,0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. и 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софинасирование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 8,2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265" w:rsidRPr="006C14FF" w:rsidRDefault="00990265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уличное освещение – 161,4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87F" w:rsidRPr="006C14FF" w:rsidRDefault="00990265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 оплата  услуг для переоформления  документов о присоединении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уруй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 xml:space="preserve"> – 3,4 </w:t>
      </w:r>
      <w:proofErr w:type="spellStart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F25FB" w:rsidRPr="006C1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265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При выборочной проверке муниципальных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>контрактов нарушений не установлено.</w:t>
      </w:r>
      <w:r w:rsidR="001C05FF" w:rsidRPr="006C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65" w:rsidRPr="006C14FF" w:rsidRDefault="00990265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Согласно Постановления №38 от 29.04.2022г. «О постановке на бухгалтерский учёт (баланс)</w:t>
      </w:r>
      <w:r w:rsidR="0013647F" w:rsidRPr="006C14FF">
        <w:rPr>
          <w:rFonts w:ascii="Times New Roman" w:hAnsi="Times New Roman" w:cs="Times New Roman"/>
          <w:sz w:val="24"/>
          <w:szCs w:val="24"/>
        </w:rPr>
        <w:t xml:space="preserve"> производственно-хозяйственный инвентарь и включении их в реестр муниципальной собственности» поставлено на учёт ограждение мест захоронения (кладбище) </w:t>
      </w:r>
      <w:proofErr w:type="spellStart"/>
      <w:r w:rsidR="0013647F" w:rsidRPr="006C14F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3647F" w:rsidRPr="006C14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3647F" w:rsidRPr="006C14FF">
        <w:rPr>
          <w:rFonts w:ascii="Times New Roman" w:hAnsi="Times New Roman" w:cs="Times New Roman"/>
          <w:sz w:val="24"/>
          <w:szCs w:val="24"/>
        </w:rPr>
        <w:t>ариинск</w:t>
      </w:r>
      <w:proofErr w:type="spellEnd"/>
      <w:r w:rsidR="0013647F" w:rsidRPr="006C14FF">
        <w:rPr>
          <w:rFonts w:ascii="Times New Roman" w:hAnsi="Times New Roman" w:cs="Times New Roman"/>
          <w:sz w:val="24"/>
          <w:szCs w:val="24"/>
        </w:rPr>
        <w:t xml:space="preserve"> на сумму 408 163,27 руб. Д</w:t>
      </w:r>
      <w:r w:rsidR="0056241A" w:rsidRPr="006C14FF">
        <w:rPr>
          <w:rFonts w:ascii="Times New Roman" w:hAnsi="Times New Roman" w:cs="Times New Roman"/>
          <w:sz w:val="24"/>
          <w:szCs w:val="24"/>
        </w:rPr>
        <w:t>анная сумма была направлена:</w:t>
      </w:r>
    </w:p>
    <w:p w:rsidR="0056241A" w:rsidRPr="006C14FF" w:rsidRDefault="0056241A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</w:t>
      </w:r>
      <w:r w:rsidR="006F4FD0" w:rsidRPr="006C14FF">
        <w:rPr>
          <w:rFonts w:ascii="Times New Roman" w:hAnsi="Times New Roman" w:cs="Times New Roman"/>
          <w:sz w:val="24"/>
          <w:szCs w:val="24"/>
        </w:rPr>
        <w:t xml:space="preserve"> на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приобретение пиломатериала и инвентаря по МК №1 от 26.04.2022г. с ИП ГФФХ на сумму 196 163,27 руб.;</w:t>
      </w:r>
    </w:p>
    <w:p w:rsidR="0056241A" w:rsidRPr="006C14FF" w:rsidRDefault="0056241A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- </w:t>
      </w:r>
      <w:r w:rsidR="006F4FD0" w:rsidRPr="006C14FF">
        <w:rPr>
          <w:rFonts w:ascii="Times New Roman" w:hAnsi="Times New Roman" w:cs="Times New Roman"/>
          <w:sz w:val="24"/>
          <w:szCs w:val="24"/>
        </w:rPr>
        <w:t xml:space="preserve">на </w:t>
      </w:r>
      <w:r w:rsidRPr="006C14F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евроштакетника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и инвентаря по МК №2 от 26.04.2022г. с ИП Кантонист С.П. на сумму 212 000,0 руб.</w:t>
      </w:r>
    </w:p>
    <w:p w:rsidR="00865765" w:rsidRPr="006C14FF" w:rsidRDefault="0003187F" w:rsidP="006F4FD0">
      <w:pPr>
        <w:pStyle w:val="a3"/>
        <w:ind w:left="0" w:firstLine="851"/>
        <w:jc w:val="both"/>
        <w:rPr>
          <w:rFonts w:cs="Times New Roman"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>По разделу, подразделу 0801 «Культура»</w:t>
      </w:r>
      <w:r w:rsidRPr="006C14FF">
        <w:rPr>
          <w:rFonts w:cs="Times New Roman"/>
          <w:sz w:val="24"/>
          <w:szCs w:val="24"/>
        </w:rPr>
        <w:t xml:space="preserve"> расходы исполнены в объеме 6</w:t>
      </w:r>
      <w:r w:rsidR="00865765" w:rsidRPr="006C14FF">
        <w:rPr>
          <w:rFonts w:cs="Times New Roman"/>
          <w:sz w:val="24"/>
          <w:szCs w:val="24"/>
        </w:rPr>
        <w:t> 595,7</w:t>
      </w:r>
      <w:r w:rsidRPr="006C14FF">
        <w:rPr>
          <w:rFonts w:cs="Times New Roman"/>
          <w:sz w:val="24"/>
          <w:szCs w:val="24"/>
        </w:rPr>
        <w:t xml:space="preserve"> </w:t>
      </w:r>
      <w:proofErr w:type="spellStart"/>
      <w:r w:rsidRPr="006C14FF">
        <w:rPr>
          <w:rFonts w:cs="Times New Roman"/>
          <w:sz w:val="24"/>
          <w:szCs w:val="24"/>
        </w:rPr>
        <w:t>тыс</w:t>
      </w:r>
      <w:proofErr w:type="gramStart"/>
      <w:r w:rsidRPr="006C14FF">
        <w:rPr>
          <w:rFonts w:cs="Times New Roman"/>
          <w:sz w:val="24"/>
          <w:szCs w:val="24"/>
        </w:rPr>
        <w:t>.р</w:t>
      </w:r>
      <w:proofErr w:type="gramEnd"/>
      <w:r w:rsidRPr="006C14FF">
        <w:rPr>
          <w:rFonts w:cs="Times New Roman"/>
          <w:sz w:val="24"/>
          <w:szCs w:val="24"/>
        </w:rPr>
        <w:t>уб</w:t>
      </w:r>
      <w:proofErr w:type="spellEnd"/>
      <w:r w:rsidRPr="006C14FF">
        <w:rPr>
          <w:rFonts w:cs="Times New Roman"/>
          <w:sz w:val="24"/>
          <w:szCs w:val="24"/>
        </w:rPr>
        <w:t xml:space="preserve">. или 100% к плану, что на </w:t>
      </w:r>
      <w:r w:rsidR="00865765" w:rsidRPr="006C14FF">
        <w:rPr>
          <w:rFonts w:cs="Times New Roman"/>
          <w:sz w:val="24"/>
          <w:szCs w:val="24"/>
        </w:rPr>
        <w:t>2% мен</w:t>
      </w:r>
      <w:r w:rsidRPr="006C14FF">
        <w:rPr>
          <w:rFonts w:cs="Times New Roman"/>
          <w:sz w:val="24"/>
          <w:szCs w:val="24"/>
        </w:rPr>
        <w:t xml:space="preserve">ьше, чем в прошлом  году. Удельный вес расходов на культуру составляет </w:t>
      </w:r>
      <w:r w:rsidR="00865765" w:rsidRPr="006C14FF">
        <w:rPr>
          <w:rFonts w:cs="Times New Roman"/>
          <w:sz w:val="24"/>
          <w:szCs w:val="24"/>
        </w:rPr>
        <w:t>24</w:t>
      </w:r>
      <w:r w:rsidRPr="006C14FF">
        <w:rPr>
          <w:rFonts w:cs="Times New Roman"/>
          <w:sz w:val="24"/>
          <w:szCs w:val="24"/>
        </w:rPr>
        <w:t>% от общей суммы расходов бюджета поселения в 202</w:t>
      </w:r>
      <w:r w:rsidR="001D2F21" w:rsidRPr="006C14FF">
        <w:rPr>
          <w:rFonts w:cs="Times New Roman"/>
          <w:sz w:val="24"/>
          <w:szCs w:val="24"/>
        </w:rPr>
        <w:t>2</w:t>
      </w:r>
      <w:r w:rsidRPr="006C14FF">
        <w:rPr>
          <w:rFonts w:cs="Times New Roman"/>
          <w:sz w:val="24"/>
          <w:szCs w:val="24"/>
        </w:rPr>
        <w:t xml:space="preserve"> году. </w:t>
      </w:r>
    </w:p>
    <w:p w:rsidR="0003187F" w:rsidRPr="006C14FF" w:rsidRDefault="0003187F" w:rsidP="006F4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разделу финансируется Муниципальное  бюджетное учреждение  культуры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Бабагайский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досуга «Созвездие»  (далее – Центр досуга, учреждение), который  является юридическим лицом. Численность работников Центра досуга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году, согласно штатному расписанию, составляла 6 единиц с месячным фондом оплаты труда с 1</w:t>
      </w:r>
      <w:r w:rsidR="00AB35A4" w:rsidRPr="006C14FF">
        <w:rPr>
          <w:rFonts w:ascii="Times New Roman" w:hAnsi="Times New Roman" w:cs="Times New Roman"/>
          <w:sz w:val="24"/>
          <w:szCs w:val="24"/>
        </w:rPr>
        <w:t>0</w:t>
      </w:r>
      <w:r w:rsidRPr="006C14FF">
        <w:rPr>
          <w:rFonts w:ascii="Times New Roman" w:hAnsi="Times New Roman" w:cs="Times New Roman"/>
          <w:sz w:val="24"/>
          <w:szCs w:val="24"/>
        </w:rPr>
        <w:t>.01.202</w:t>
      </w:r>
      <w:r w:rsidR="00AB35A4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>г. в сумме 2</w:t>
      </w:r>
      <w:r w:rsidR="00AB35A4" w:rsidRPr="006C14FF">
        <w:rPr>
          <w:rFonts w:ascii="Times New Roman" w:hAnsi="Times New Roman" w:cs="Times New Roman"/>
          <w:sz w:val="24"/>
          <w:szCs w:val="24"/>
        </w:rPr>
        <w:t>42</w:t>
      </w:r>
      <w:r w:rsidRPr="006C14FF">
        <w:rPr>
          <w:rFonts w:ascii="Times New Roman" w:hAnsi="Times New Roman" w:cs="Times New Roman"/>
          <w:sz w:val="24"/>
          <w:szCs w:val="24"/>
        </w:rPr>
        <w:t>,</w:t>
      </w:r>
      <w:r w:rsidR="00AB35A4" w:rsidRPr="006C14FF">
        <w:rPr>
          <w:rFonts w:ascii="Times New Roman" w:hAnsi="Times New Roman" w:cs="Times New Roman"/>
          <w:sz w:val="24"/>
          <w:szCs w:val="24"/>
        </w:rPr>
        <w:t>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  <w:r w:rsidR="00AB35A4" w:rsidRPr="006C14FF">
        <w:rPr>
          <w:rFonts w:ascii="Times New Roman" w:hAnsi="Times New Roman" w:cs="Times New Roman"/>
          <w:sz w:val="24"/>
          <w:szCs w:val="24"/>
        </w:rPr>
        <w:t>,</w:t>
      </w:r>
      <w:r w:rsidRPr="006C14FF">
        <w:rPr>
          <w:rFonts w:ascii="Times New Roman" w:hAnsi="Times New Roman" w:cs="Times New Roman"/>
          <w:sz w:val="24"/>
          <w:szCs w:val="24"/>
        </w:rPr>
        <w:t xml:space="preserve"> с 01.0</w:t>
      </w:r>
      <w:r w:rsidR="00AB35A4" w:rsidRPr="006C14FF">
        <w:rPr>
          <w:rFonts w:ascii="Times New Roman" w:hAnsi="Times New Roman" w:cs="Times New Roman"/>
          <w:sz w:val="24"/>
          <w:szCs w:val="24"/>
        </w:rPr>
        <w:t>6</w:t>
      </w:r>
      <w:r w:rsidRPr="006C14FF">
        <w:rPr>
          <w:rFonts w:ascii="Times New Roman" w:hAnsi="Times New Roman" w:cs="Times New Roman"/>
          <w:sz w:val="24"/>
          <w:szCs w:val="24"/>
        </w:rPr>
        <w:t>.202</w:t>
      </w:r>
      <w:r w:rsidR="00AB35A4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>г. в сумме 2</w:t>
      </w:r>
      <w:r w:rsidR="00AB35A4" w:rsidRPr="006C14FF">
        <w:rPr>
          <w:rFonts w:ascii="Times New Roman" w:hAnsi="Times New Roman" w:cs="Times New Roman"/>
          <w:sz w:val="24"/>
          <w:szCs w:val="24"/>
        </w:rPr>
        <w:t>52,6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  <w:r w:rsidR="00AB35A4" w:rsidRPr="006C14FF">
        <w:rPr>
          <w:rFonts w:ascii="Times New Roman" w:hAnsi="Times New Roman" w:cs="Times New Roman"/>
          <w:sz w:val="24"/>
          <w:szCs w:val="24"/>
        </w:rPr>
        <w:t xml:space="preserve"> и с 01.09.2022г. в сумме 275,4 </w:t>
      </w:r>
      <w:proofErr w:type="spellStart"/>
      <w:r w:rsidR="00AB35A4"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35A4" w:rsidRPr="006C14FF">
        <w:rPr>
          <w:rFonts w:ascii="Times New Roman" w:hAnsi="Times New Roman" w:cs="Times New Roman"/>
          <w:sz w:val="24"/>
          <w:szCs w:val="24"/>
        </w:rPr>
        <w:t>.</w:t>
      </w:r>
      <w:r w:rsidRPr="006C14FF">
        <w:rPr>
          <w:rFonts w:ascii="Times New Roman" w:hAnsi="Times New Roman" w:cs="Times New Roman"/>
          <w:sz w:val="24"/>
          <w:szCs w:val="24"/>
        </w:rPr>
        <w:t xml:space="preserve">  с учетом стимулирующих выплат. По сравнению с прошлым годом численность </w:t>
      </w:r>
      <w:r w:rsidR="00AB35A4" w:rsidRPr="006C14FF">
        <w:rPr>
          <w:rFonts w:ascii="Times New Roman" w:hAnsi="Times New Roman" w:cs="Times New Roman"/>
          <w:sz w:val="24"/>
          <w:szCs w:val="24"/>
        </w:rPr>
        <w:t>увеличилась на 0,25 ставки директора</w:t>
      </w:r>
      <w:r w:rsidRPr="006C14FF">
        <w:rPr>
          <w:rFonts w:ascii="Times New Roman" w:hAnsi="Times New Roman" w:cs="Times New Roman"/>
          <w:sz w:val="24"/>
          <w:szCs w:val="24"/>
        </w:rPr>
        <w:t xml:space="preserve"> Центра досуга.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Согласно отчетным данным (форма 0503737) 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расходы составили 6</w:t>
      </w:r>
      <w:r w:rsidR="00AB35A4" w:rsidRPr="006C14FF">
        <w:rPr>
          <w:rFonts w:ascii="Times New Roman" w:hAnsi="Times New Roman" w:cs="Times New Roman"/>
          <w:sz w:val="24"/>
          <w:szCs w:val="24"/>
        </w:rPr>
        <w:t xml:space="preserve"> 595,7 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заработная плата с начислениями работников культуры 3435,4 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оплата за электроэнергию 209,0 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закупка товаров, работ и услуг 2252,8 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уб.;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- субсидии на иные цели 823,2 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В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году Центром досуга получено доходов от оказания платных услуг в объеме 94,0 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уб. или 100% к плану, это на  уровне прошлого года. Средства от оказания платных услуг направлены на приобретение товаров, работ и услуг для обеспечения учреждений и уплату иных платежей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Бухгалтерские, банковские документы и документы по заработной плате по Центру досуга  проверены  выборочным методом.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Начисление заработной платы работникам культуры производится на основании Положения об оплате труда работников муниципального бюджетного учреждения культуры «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Бабагайский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досуга «Созвездие», утверждённого Постановлением администрации №41 от 21.09.2021г.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При выборочной проверке начисления заработной платы</w:t>
      </w:r>
      <w:r w:rsidRPr="0003187F">
        <w:rPr>
          <w:rFonts w:ascii="Times New Roman" w:hAnsi="Times New Roman" w:cs="Times New Roman"/>
          <w:sz w:val="24"/>
          <w:szCs w:val="24"/>
        </w:rPr>
        <w:t xml:space="preserve"> и распределения стимулирующих выплат работникам и руководителю МБУК </w:t>
      </w:r>
      <w:proofErr w:type="spellStart"/>
      <w:r w:rsidRPr="0003187F">
        <w:rPr>
          <w:rFonts w:ascii="Times New Roman" w:hAnsi="Times New Roman" w:cs="Times New Roman"/>
          <w:sz w:val="24"/>
          <w:szCs w:val="24"/>
        </w:rPr>
        <w:t>Бабагайский</w:t>
      </w:r>
      <w:proofErr w:type="spellEnd"/>
      <w:r w:rsidRPr="0003187F">
        <w:rPr>
          <w:rFonts w:ascii="Times New Roman" w:hAnsi="Times New Roman" w:cs="Times New Roman"/>
          <w:sz w:val="24"/>
          <w:szCs w:val="24"/>
        </w:rPr>
        <w:t xml:space="preserve"> КИДЦ «Созвездие» нарушений не установлено.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87F">
        <w:rPr>
          <w:rFonts w:ascii="Times New Roman" w:hAnsi="Times New Roman" w:cs="Times New Roman"/>
          <w:i/>
          <w:sz w:val="24"/>
          <w:szCs w:val="24"/>
        </w:rPr>
        <w:t>План финансово-хозяйственной деятельности и  муниципальное задание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>В соответствии со ст.69.2  Бюджетного кодекса РФ и Приказа Минфина РФ №81-н от 28.07.2010г. учреждением приняты нормативно-правовые акты регулирующие формирование и финансовое обеспечение: план финансово-хозяйственной деятельности на 202</w:t>
      </w:r>
      <w:r w:rsidR="00895024">
        <w:rPr>
          <w:rFonts w:ascii="Times New Roman" w:hAnsi="Times New Roman" w:cs="Times New Roman"/>
          <w:sz w:val="24"/>
          <w:szCs w:val="24"/>
        </w:rPr>
        <w:t>2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 и муниципальное задание.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>План ФХД на 202</w:t>
      </w:r>
      <w:r w:rsidR="001D2F21">
        <w:rPr>
          <w:rFonts w:ascii="Times New Roman" w:hAnsi="Times New Roman" w:cs="Times New Roman"/>
          <w:sz w:val="24"/>
          <w:szCs w:val="24"/>
        </w:rPr>
        <w:t>2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 представлен с учётом изменений, внесённых в бюджет. Муниципальное задание представлено на начало и конец текущего года. Соглашение от 09.01.2019г.  на предоставление субсидии МБУК «</w:t>
      </w:r>
      <w:proofErr w:type="spellStart"/>
      <w:r w:rsidRPr="0003187F">
        <w:rPr>
          <w:rFonts w:ascii="Times New Roman" w:hAnsi="Times New Roman" w:cs="Times New Roman"/>
          <w:sz w:val="24"/>
          <w:szCs w:val="24"/>
        </w:rPr>
        <w:t>Бабагаевский</w:t>
      </w:r>
      <w:proofErr w:type="spellEnd"/>
      <w:r w:rsidRPr="0003187F">
        <w:rPr>
          <w:rFonts w:ascii="Times New Roman" w:hAnsi="Times New Roman" w:cs="Times New Roman"/>
          <w:sz w:val="24"/>
          <w:szCs w:val="24"/>
        </w:rPr>
        <w:t xml:space="preserve"> КИДЦ» на оказание муниципальных услуг на 202</w:t>
      </w:r>
      <w:r w:rsidR="001D2F21">
        <w:rPr>
          <w:rFonts w:ascii="Times New Roman" w:hAnsi="Times New Roman" w:cs="Times New Roman"/>
          <w:sz w:val="24"/>
          <w:szCs w:val="24"/>
        </w:rPr>
        <w:t>2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 представлено в полном объёме с изменениями и дополнениями.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87F">
        <w:rPr>
          <w:rFonts w:ascii="Times New Roman" w:hAnsi="Times New Roman" w:cs="Times New Roman"/>
          <w:b/>
          <w:i/>
          <w:sz w:val="24"/>
          <w:szCs w:val="24"/>
        </w:rPr>
        <w:t>Кредиторская и дебиторская задолженность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87F">
        <w:rPr>
          <w:rFonts w:ascii="Times New Roman" w:hAnsi="Times New Roman" w:cs="Times New Roman"/>
          <w:b/>
          <w:i/>
          <w:sz w:val="24"/>
          <w:szCs w:val="24"/>
        </w:rPr>
        <w:t>Дебиторская и кредиторская задолженность учреждений культуры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 xml:space="preserve">Согласно отчетным данным (форма 0503769):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 xml:space="preserve">- </w:t>
      </w:r>
      <w:r w:rsidRPr="0003187F">
        <w:rPr>
          <w:rFonts w:ascii="Times New Roman" w:hAnsi="Times New Roman" w:cs="Times New Roman"/>
          <w:b/>
          <w:sz w:val="24"/>
          <w:szCs w:val="24"/>
        </w:rPr>
        <w:t xml:space="preserve">дебиторская задолженность по учреждениям культуры </w:t>
      </w:r>
      <w:r w:rsidRPr="0003187F">
        <w:rPr>
          <w:rFonts w:ascii="Times New Roman" w:hAnsi="Times New Roman" w:cs="Times New Roman"/>
          <w:sz w:val="24"/>
          <w:szCs w:val="24"/>
        </w:rPr>
        <w:t>на 1 января 202</w:t>
      </w:r>
      <w:r w:rsidR="001D2F21">
        <w:rPr>
          <w:rFonts w:ascii="Times New Roman" w:hAnsi="Times New Roman" w:cs="Times New Roman"/>
          <w:sz w:val="24"/>
          <w:szCs w:val="24"/>
        </w:rPr>
        <w:t>2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2469B1">
        <w:rPr>
          <w:rFonts w:ascii="Times New Roman" w:hAnsi="Times New Roman" w:cs="Times New Roman"/>
          <w:sz w:val="24"/>
          <w:szCs w:val="24"/>
        </w:rPr>
        <w:t xml:space="preserve"> составила 17 395,7 </w:t>
      </w:r>
      <w:proofErr w:type="spellStart"/>
      <w:r w:rsidR="002469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E6C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6C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E6CAD">
        <w:rPr>
          <w:rFonts w:ascii="Times New Roman" w:hAnsi="Times New Roman" w:cs="Times New Roman"/>
          <w:sz w:val="24"/>
          <w:szCs w:val="24"/>
        </w:rPr>
        <w:t xml:space="preserve">. </w:t>
      </w:r>
      <w:r w:rsidRPr="0003187F">
        <w:rPr>
          <w:rFonts w:ascii="Times New Roman" w:hAnsi="Times New Roman" w:cs="Times New Roman"/>
          <w:sz w:val="24"/>
          <w:szCs w:val="24"/>
        </w:rPr>
        <w:t>и по состоянию на 1 января 202</w:t>
      </w:r>
      <w:r w:rsidR="001D2F21">
        <w:rPr>
          <w:rFonts w:ascii="Times New Roman" w:hAnsi="Times New Roman" w:cs="Times New Roman"/>
          <w:sz w:val="24"/>
          <w:szCs w:val="24"/>
        </w:rPr>
        <w:t>3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 </w:t>
      </w:r>
      <w:r w:rsidR="00FE6CAD">
        <w:rPr>
          <w:rFonts w:ascii="Times New Roman" w:hAnsi="Times New Roman" w:cs="Times New Roman"/>
          <w:sz w:val="24"/>
          <w:szCs w:val="24"/>
        </w:rPr>
        <w:t>составила 22 390,9</w:t>
      </w:r>
      <w:r w:rsidRPr="0003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187F">
        <w:rPr>
          <w:rFonts w:ascii="Times New Roman" w:hAnsi="Times New Roman" w:cs="Times New Roman"/>
          <w:sz w:val="24"/>
          <w:szCs w:val="24"/>
        </w:rPr>
        <w:t>.</w:t>
      </w:r>
    </w:p>
    <w:p w:rsid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 xml:space="preserve">- </w:t>
      </w:r>
      <w:r w:rsidRPr="0003187F">
        <w:rPr>
          <w:rFonts w:ascii="Times New Roman" w:hAnsi="Times New Roman" w:cs="Times New Roman"/>
          <w:b/>
          <w:sz w:val="24"/>
          <w:szCs w:val="24"/>
        </w:rPr>
        <w:t xml:space="preserve">кредиторская задолженность </w:t>
      </w:r>
      <w:r w:rsidRPr="0003187F">
        <w:rPr>
          <w:rFonts w:ascii="Times New Roman" w:hAnsi="Times New Roman" w:cs="Times New Roman"/>
          <w:sz w:val="24"/>
          <w:szCs w:val="24"/>
        </w:rPr>
        <w:t>составила на 01.01.202</w:t>
      </w:r>
      <w:r w:rsidR="00FE6CAD">
        <w:rPr>
          <w:rFonts w:ascii="Times New Roman" w:hAnsi="Times New Roman" w:cs="Times New Roman"/>
          <w:sz w:val="24"/>
          <w:szCs w:val="24"/>
        </w:rPr>
        <w:t>2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E6CAD">
        <w:rPr>
          <w:rFonts w:ascii="Times New Roman" w:hAnsi="Times New Roman" w:cs="Times New Roman"/>
          <w:sz w:val="24"/>
          <w:szCs w:val="24"/>
        </w:rPr>
        <w:t>17 828,3</w:t>
      </w:r>
      <w:r w:rsidRPr="0003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187F">
        <w:rPr>
          <w:rFonts w:ascii="Times New Roman" w:hAnsi="Times New Roman" w:cs="Times New Roman"/>
          <w:sz w:val="24"/>
          <w:szCs w:val="24"/>
        </w:rPr>
        <w:t xml:space="preserve">., из нее </w:t>
      </w:r>
      <w:r w:rsidR="00BE15D6">
        <w:rPr>
          <w:rFonts w:ascii="Times New Roman" w:hAnsi="Times New Roman" w:cs="Times New Roman"/>
          <w:sz w:val="24"/>
          <w:szCs w:val="24"/>
        </w:rPr>
        <w:t>228,0</w:t>
      </w:r>
      <w:r w:rsidRPr="0003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187F">
        <w:rPr>
          <w:rFonts w:ascii="Times New Roman" w:hAnsi="Times New Roman" w:cs="Times New Roman"/>
          <w:sz w:val="24"/>
          <w:szCs w:val="24"/>
        </w:rPr>
        <w:t xml:space="preserve">. –  задолженность по заработной плате и начислениям на неё, коммунальные услуги – 14,7 тыс.руб. Кредиторская задолженность по доходам будущих периодов (межбюджетные трансферты) составила 15 642,3 тыс.руб. и по резерву </w:t>
      </w:r>
      <w:r w:rsidRPr="00BE15D6">
        <w:rPr>
          <w:rFonts w:ascii="Times New Roman" w:hAnsi="Times New Roman" w:cs="Times New Roman"/>
          <w:sz w:val="24"/>
          <w:szCs w:val="24"/>
        </w:rPr>
        <w:t xml:space="preserve">отпускных 160,4 </w:t>
      </w:r>
      <w:proofErr w:type="spellStart"/>
      <w:r w:rsidRPr="00BE15D6">
        <w:rPr>
          <w:rFonts w:ascii="Times New Roman" w:hAnsi="Times New Roman" w:cs="Times New Roman"/>
          <w:sz w:val="24"/>
          <w:szCs w:val="24"/>
        </w:rPr>
        <w:t>тыс.руб</w:t>
      </w:r>
      <w:proofErr w:type="gramStart"/>
      <w:r w:rsidRPr="00BE15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15D6">
        <w:rPr>
          <w:rFonts w:ascii="Times New Roman" w:hAnsi="Times New Roman" w:cs="Times New Roman"/>
          <w:sz w:val="24"/>
          <w:szCs w:val="24"/>
        </w:rPr>
        <w:t>редиторская</w:t>
      </w:r>
      <w:proofErr w:type="spellEnd"/>
      <w:r w:rsidRPr="00BE15D6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BE15D6" w:rsidRPr="00BE15D6">
        <w:rPr>
          <w:rFonts w:ascii="Times New Roman" w:hAnsi="Times New Roman" w:cs="Times New Roman"/>
          <w:sz w:val="24"/>
          <w:szCs w:val="24"/>
        </w:rPr>
        <w:t xml:space="preserve">на 01.01.2023 </w:t>
      </w:r>
      <w:r w:rsidRPr="00BE15D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BE15D6" w:rsidRPr="00BE15D6">
        <w:rPr>
          <w:rFonts w:ascii="Times New Roman" w:hAnsi="Times New Roman" w:cs="Times New Roman"/>
          <w:sz w:val="24"/>
          <w:szCs w:val="24"/>
        </w:rPr>
        <w:t>22 821,0</w:t>
      </w:r>
      <w:r w:rsidRPr="00BE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5D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E15D6">
        <w:rPr>
          <w:rFonts w:ascii="Times New Roman" w:hAnsi="Times New Roman" w:cs="Times New Roman"/>
          <w:sz w:val="24"/>
          <w:szCs w:val="24"/>
        </w:rPr>
        <w:t>.</w:t>
      </w:r>
    </w:p>
    <w:p w:rsidR="00BE15D6" w:rsidRPr="0003187F" w:rsidRDefault="00BE15D6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Расходы по разделу, подразделу 1001 «Социальная политика, пенсионное обеспечение»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895024" w:rsidRPr="006C14FF">
        <w:rPr>
          <w:rFonts w:ascii="Times New Roman" w:hAnsi="Times New Roman" w:cs="Times New Roman"/>
          <w:sz w:val="24"/>
          <w:szCs w:val="24"/>
        </w:rPr>
        <w:t>340,7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100% к плану с увеличением на </w:t>
      </w:r>
      <w:r w:rsidR="00895024" w:rsidRPr="006C14FF">
        <w:rPr>
          <w:rFonts w:ascii="Times New Roman" w:hAnsi="Times New Roman" w:cs="Times New Roman"/>
          <w:sz w:val="24"/>
          <w:szCs w:val="24"/>
        </w:rPr>
        <w:lastRenderedPageBreak/>
        <w:t>277,5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больше уровня 2021 года. По данному разделу предусмотрена доплата к пенсии за выслугу лет муниципальным служащим.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По разделу, подразделу 1</w:t>
      </w:r>
      <w:r w:rsidR="00895024" w:rsidRPr="006C14FF">
        <w:rPr>
          <w:rFonts w:ascii="Times New Roman" w:hAnsi="Times New Roman" w:cs="Times New Roman"/>
          <w:b/>
          <w:sz w:val="24"/>
          <w:szCs w:val="24"/>
        </w:rPr>
        <w:t>101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95024" w:rsidRPr="006C14F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C14FF">
        <w:rPr>
          <w:rFonts w:ascii="Times New Roman" w:hAnsi="Times New Roman" w:cs="Times New Roman"/>
          <w:b/>
          <w:sz w:val="24"/>
          <w:szCs w:val="24"/>
        </w:rPr>
        <w:t>»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исполнение составило 6</w:t>
      </w:r>
      <w:r w:rsidR="00895024" w:rsidRPr="006C14FF">
        <w:rPr>
          <w:rFonts w:ascii="Times New Roman" w:hAnsi="Times New Roman" w:cs="Times New Roman"/>
          <w:sz w:val="24"/>
          <w:szCs w:val="24"/>
        </w:rPr>
        <w:t>5,0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895024" w:rsidRPr="006C14FF">
        <w:rPr>
          <w:rFonts w:ascii="Times New Roman" w:hAnsi="Times New Roman" w:cs="Times New Roman"/>
          <w:sz w:val="24"/>
          <w:szCs w:val="24"/>
        </w:rPr>
        <w:t>100</w:t>
      </w:r>
      <w:r w:rsidRPr="006C14FF">
        <w:rPr>
          <w:rFonts w:ascii="Times New Roman" w:hAnsi="Times New Roman" w:cs="Times New Roman"/>
          <w:sz w:val="24"/>
          <w:szCs w:val="24"/>
        </w:rPr>
        <w:t xml:space="preserve">% к плановым назначениям. </w:t>
      </w:r>
    </w:p>
    <w:p w:rsidR="001C05FF" w:rsidRDefault="001C05FF" w:rsidP="008D77D6">
      <w:pPr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4FF">
        <w:rPr>
          <w:rFonts w:ascii="Times New Roman" w:hAnsi="Times New Roman" w:cs="Times New Roman"/>
          <w:b/>
          <w:i/>
          <w:sz w:val="24"/>
          <w:szCs w:val="24"/>
        </w:rPr>
        <w:t>Народные инициативы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На основании отчета за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об использовании субсидии из областного бюджета  на реализацию мероприятий перечня проектов народных инициатив объём финансирования по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Бабагайскому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 МО составил </w:t>
      </w:r>
      <w:r w:rsidR="001C05FF" w:rsidRPr="006C14FF">
        <w:rPr>
          <w:rFonts w:ascii="Times New Roman" w:hAnsi="Times New Roman" w:cs="Times New Roman"/>
          <w:sz w:val="24"/>
          <w:szCs w:val="24"/>
        </w:rPr>
        <w:t>408,2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из них, средства областного бюджета – </w:t>
      </w:r>
      <w:r w:rsidR="001C05FF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средства бюджета  поселения – </w:t>
      </w:r>
      <w:r w:rsidR="001C05FF" w:rsidRPr="006C14FF">
        <w:rPr>
          <w:rFonts w:ascii="Times New Roman" w:hAnsi="Times New Roman" w:cs="Times New Roman"/>
          <w:sz w:val="24"/>
          <w:szCs w:val="24"/>
        </w:rPr>
        <w:t>8,2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Исполнение, согласно отчетным данным, составило 100%.  Указанные средства были направлены на приобретение </w:t>
      </w:r>
      <w:r w:rsidR="001C05FF" w:rsidRPr="006C14FF">
        <w:rPr>
          <w:rFonts w:ascii="Times New Roman" w:hAnsi="Times New Roman" w:cs="Times New Roman"/>
          <w:sz w:val="24"/>
          <w:szCs w:val="24"/>
        </w:rPr>
        <w:t>стройматериалов для ограждения собстве</w:t>
      </w:r>
      <w:r w:rsidR="00690357" w:rsidRPr="006C14FF">
        <w:rPr>
          <w:rFonts w:ascii="Times New Roman" w:hAnsi="Times New Roman" w:cs="Times New Roman"/>
          <w:sz w:val="24"/>
          <w:szCs w:val="24"/>
        </w:rPr>
        <w:t>н</w:t>
      </w:r>
      <w:r w:rsidR="001C05FF" w:rsidRPr="006C14FF">
        <w:rPr>
          <w:rFonts w:ascii="Times New Roman" w:hAnsi="Times New Roman" w:cs="Times New Roman"/>
          <w:sz w:val="24"/>
          <w:szCs w:val="24"/>
        </w:rPr>
        <w:t>ными сила</w:t>
      </w:r>
      <w:r w:rsidR="00690357" w:rsidRPr="006C14FF">
        <w:rPr>
          <w:rFonts w:ascii="Times New Roman" w:hAnsi="Times New Roman" w:cs="Times New Roman"/>
          <w:sz w:val="24"/>
          <w:szCs w:val="24"/>
        </w:rPr>
        <w:t>м</w:t>
      </w:r>
      <w:r w:rsidR="001C05FF" w:rsidRPr="006C14FF">
        <w:rPr>
          <w:rFonts w:ascii="Times New Roman" w:hAnsi="Times New Roman" w:cs="Times New Roman"/>
          <w:sz w:val="24"/>
          <w:szCs w:val="24"/>
        </w:rPr>
        <w:t xml:space="preserve">и кладбища </w:t>
      </w:r>
      <w:proofErr w:type="spellStart"/>
      <w:r w:rsidR="001C05FF" w:rsidRPr="006C14F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C05FF" w:rsidRPr="006C14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C05FF" w:rsidRPr="006C14FF">
        <w:rPr>
          <w:rFonts w:ascii="Times New Roman" w:hAnsi="Times New Roman" w:cs="Times New Roman"/>
          <w:sz w:val="24"/>
          <w:szCs w:val="24"/>
        </w:rPr>
        <w:t>ариинск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При выборочной проверке расходования средств на реализацию мероприятий перечня проектов народных инициатив</w:t>
      </w:r>
      <w:r w:rsidR="00690357" w:rsidRPr="006C14FF">
        <w:rPr>
          <w:rFonts w:ascii="Times New Roman" w:hAnsi="Times New Roman" w:cs="Times New Roman"/>
          <w:sz w:val="24"/>
          <w:szCs w:val="24"/>
        </w:rPr>
        <w:t>,</w:t>
      </w:r>
      <w:r w:rsidRPr="006C14FF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03187F" w:rsidRPr="00ED4025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187F" w:rsidRPr="00ED4025" w:rsidRDefault="0003187F" w:rsidP="008D77D6">
      <w:pPr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25">
        <w:rPr>
          <w:rFonts w:ascii="Times New Roman" w:hAnsi="Times New Roman" w:cs="Times New Roman"/>
          <w:b/>
          <w:sz w:val="24"/>
          <w:szCs w:val="24"/>
        </w:rPr>
        <w:t>5.  Дефицит бюджета поселения за отчетный финансовый год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025">
        <w:rPr>
          <w:rFonts w:ascii="Times New Roman" w:hAnsi="Times New Roman" w:cs="Times New Roman"/>
          <w:sz w:val="24"/>
          <w:szCs w:val="24"/>
        </w:rPr>
        <w:t>Плановые</w:t>
      </w:r>
      <w:r w:rsidRPr="006C14FF">
        <w:rPr>
          <w:rFonts w:ascii="Times New Roman" w:hAnsi="Times New Roman" w:cs="Times New Roman"/>
          <w:sz w:val="24"/>
          <w:szCs w:val="24"/>
        </w:rPr>
        <w:t xml:space="preserve"> показатели по доходной часть бюджета на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по сравнению с первоначальным решением о бюджете увеличилась на 3</w:t>
      </w:r>
      <w:r w:rsidR="007775E7" w:rsidRPr="006C14FF">
        <w:rPr>
          <w:rFonts w:ascii="Times New Roman" w:hAnsi="Times New Roman" w:cs="Times New Roman"/>
          <w:sz w:val="24"/>
          <w:szCs w:val="24"/>
        </w:rPr>
        <w:t> 246,5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7775E7" w:rsidRPr="006C14FF">
        <w:rPr>
          <w:rFonts w:ascii="Times New Roman" w:hAnsi="Times New Roman" w:cs="Times New Roman"/>
          <w:sz w:val="24"/>
          <w:szCs w:val="24"/>
        </w:rPr>
        <w:t>на 13%</w:t>
      </w:r>
      <w:r w:rsidRPr="006C14FF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7775E7" w:rsidRPr="006C14FF">
        <w:rPr>
          <w:rFonts w:ascii="Times New Roman" w:hAnsi="Times New Roman" w:cs="Times New Roman"/>
          <w:sz w:val="24"/>
          <w:szCs w:val="24"/>
        </w:rPr>
        <w:t>28 405,9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Расходная часть бюджета также увеличилась на 3</w:t>
      </w:r>
      <w:r w:rsidR="007775E7" w:rsidRPr="006C14FF">
        <w:rPr>
          <w:rFonts w:ascii="Times New Roman" w:hAnsi="Times New Roman" w:cs="Times New Roman"/>
          <w:sz w:val="24"/>
          <w:szCs w:val="24"/>
        </w:rPr>
        <w:t xml:space="preserve"> 563,6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</w:t>
      </w:r>
      <w:r w:rsidR="007775E7" w:rsidRPr="006C14FF">
        <w:rPr>
          <w:rFonts w:ascii="Times New Roman" w:hAnsi="Times New Roman" w:cs="Times New Roman"/>
          <w:sz w:val="24"/>
          <w:szCs w:val="24"/>
        </w:rPr>
        <w:t xml:space="preserve"> на 14%</w:t>
      </w:r>
      <w:r w:rsidRPr="006C14FF">
        <w:rPr>
          <w:rFonts w:ascii="Times New Roman" w:hAnsi="Times New Roman" w:cs="Times New Roman"/>
          <w:sz w:val="24"/>
          <w:szCs w:val="24"/>
        </w:rPr>
        <w:t xml:space="preserve">  и  составила </w:t>
      </w:r>
      <w:r w:rsidR="007775E7" w:rsidRPr="006C14FF">
        <w:rPr>
          <w:rFonts w:ascii="Times New Roman" w:hAnsi="Times New Roman" w:cs="Times New Roman"/>
          <w:sz w:val="24"/>
          <w:szCs w:val="24"/>
        </w:rPr>
        <w:t>28904,8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Плановый дефицит бюджета на 202</w:t>
      </w:r>
      <w:r w:rsidR="001D2F21" w:rsidRPr="006C14FF">
        <w:rPr>
          <w:rFonts w:ascii="Times New Roman" w:hAnsi="Times New Roman" w:cs="Times New Roman"/>
          <w:sz w:val="24"/>
          <w:szCs w:val="24"/>
        </w:rPr>
        <w:t>2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 был первоначально утвержден в размере 1</w:t>
      </w:r>
      <w:r w:rsidR="00797A56" w:rsidRPr="006C14FF">
        <w:rPr>
          <w:rFonts w:ascii="Times New Roman" w:hAnsi="Times New Roman" w:cs="Times New Roman"/>
          <w:sz w:val="24"/>
          <w:szCs w:val="24"/>
        </w:rPr>
        <w:t>81,8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5%, не превышая установленные ограничения.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После внесения изменений, к концу отчетного года, плановый дефицит бюджета был увеличен  до </w:t>
      </w:r>
      <w:r w:rsidR="00797A56" w:rsidRPr="006C14FF">
        <w:rPr>
          <w:rFonts w:ascii="Times New Roman" w:hAnsi="Times New Roman" w:cs="Times New Roman"/>
          <w:sz w:val="24"/>
          <w:szCs w:val="24"/>
        </w:rPr>
        <w:t>498,9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с учётом  остатков средств на счете бюджета по состоянию на 01.01.2021 года в сумме </w:t>
      </w:r>
      <w:r w:rsidR="00797A56" w:rsidRPr="006C14FF">
        <w:rPr>
          <w:rFonts w:ascii="Times New Roman" w:hAnsi="Times New Roman" w:cs="Times New Roman"/>
          <w:sz w:val="24"/>
          <w:szCs w:val="24"/>
        </w:rPr>
        <w:t>308,6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., что подтверждено в ходе проверки и отчетными данными. Дефицит без учёта средств составил 190,</w:t>
      </w:r>
      <w:r w:rsidR="00797A56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5%,</w:t>
      </w:r>
      <w:r w:rsidR="00797A56" w:rsidRPr="006C14FF">
        <w:rPr>
          <w:rFonts w:ascii="Times New Roman" w:hAnsi="Times New Roman" w:cs="Times New Roman"/>
          <w:sz w:val="24"/>
          <w:szCs w:val="24"/>
        </w:rPr>
        <w:t xml:space="preserve"> </w:t>
      </w:r>
      <w:r w:rsidRPr="006C14FF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не превысил установленный пунктом 3 статьи 92.1 Бюджетного Кодекса РФ  5 процентный предел. 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14FF"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план по доходам был  выполнен в сумме </w:t>
      </w:r>
      <w:r w:rsidR="00797A56" w:rsidRPr="006C14FF">
        <w:rPr>
          <w:rFonts w:ascii="Times New Roman" w:hAnsi="Times New Roman" w:cs="Times New Roman"/>
          <w:sz w:val="24"/>
          <w:szCs w:val="24"/>
        </w:rPr>
        <w:t>28 020,0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или </w:t>
      </w:r>
      <w:r w:rsidR="00797A56" w:rsidRPr="006C14FF">
        <w:rPr>
          <w:rFonts w:ascii="Times New Roman" w:hAnsi="Times New Roman" w:cs="Times New Roman"/>
          <w:sz w:val="24"/>
          <w:szCs w:val="24"/>
        </w:rPr>
        <w:t>99</w:t>
      </w:r>
      <w:r w:rsidRPr="006C14FF">
        <w:rPr>
          <w:rFonts w:ascii="Times New Roman" w:hAnsi="Times New Roman" w:cs="Times New Roman"/>
          <w:sz w:val="24"/>
          <w:szCs w:val="24"/>
        </w:rPr>
        <w:t xml:space="preserve">%, по расходам в сумме </w:t>
      </w:r>
      <w:r w:rsidR="00797A56" w:rsidRPr="006C14FF">
        <w:rPr>
          <w:rFonts w:ascii="Times New Roman" w:hAnsi="Times New Roman" w:cs="Times New Roman"/>
          <w:sz w:val="24"/>
          <w:szCs w:val="24"/>
        </w:rPr>
        <w:t>27 207,8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 или 9</w:t>
      </w:r>
      <w:r w:rsidR="00797A56" w:rsidRPr="006C14FF">
        <w:rPr>
          <w:rFonts w:ascii="Times New Roman" w:hAnsi="Times New Roman" w:cs="Times New Roman"/>
          <w:sz w:val="24"/>
          <w:szCs w:val="24"/>
        </w:rPr>
        <w:t>4</w:t>
      </w:r>
      <w:r w:rsidRPr="006C14FF">
        <w:rPr>
          <w:rFonts w:ascii="Times New Roman" w:hAnsi="Times New Roman" w:cs="Times New Roman"/>
          <w:sz w:val="24"/>
          <w:szCs w:val="24"/>
        </w:rPr>
        <w:t xml:space="preserve">%, невыполнение  плана по расходам составило </w:t>
      </w:r>
      <w:r w:rsidR="00797A56" w:rsidRPr="006C14FF">
        <w:rPr>
          <w:rFonts w:ascii="Times New Roman" w:hAnsi="Times New Roman" w:cs="Times New Roman"/>
          <w:sz w:val="24"/>
          <w:szCs w:val="24"/>
        </w:rPr>
        <w:t>1 696,9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Бюджет поселения исполнен с </w:t>
      </w:r>
      <w:r w:rsidR="00797A56" w:rsidRPr="006C14FF">
        <w:rPr>
          <w:rFonts w:ascii="Times New Roman" w:hAnsi="Times New Roman" w:cs="Times New Roman"/>
          <w:sz w:val="24"/>
          <w:szCs w:val="24"/>
        </w:rPr>
        <w:t>профицитом</w:t>
      </w:r>
      <w:r w:rsidRPr="006C14F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7A56" w:rsidRPr="006C14FF">
        <w:rPr>
          <w:rFonts w:ascii="Times New Roman" w:hAnsi="Times New Roman" w:cs="Times New Roman"/>
          <w:sz w:val="24"/>
          <w:szCs w:val="24"/>
        </w:rPr>
        <w:t>812,3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Причина </w:t>
      </w:r>
      <w:r w:rsidR="00797A56" w:rsidRPr="006C14FF">
        <w:rPr>
          <w:rFonts w:ascii="Times New Roman" w:hAnsi="Times New Roman" w:cs="Times New Roman"/>
          <w:sz w:val="24"/>
          <w:szCs w:val="24"/>
        </w:rPr>
        <w:t>профицита</w:t>
      </w:r>
      <w:r w:rsidRPr="006C14FF">
        <w:rPr>
          <w:rFonts w:ascii="Times New Roman" w:hAnsi="Times New Roman" w:cs="Times New Roman"/>
          <w:sz w:val="24"/>
          <w:szCs w:val="24"/>
        </w:rPr>
        <w:t xml:space="preserve"> -  наличие остатков средств на счете бюджета по состоянию на 01.01.202</w:t>
      </w:r>
      <w:r w:rsidR="00797A56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 в сумме </w:t>
      </w:r>
      <w:r w:rsidR="003C0BB1" w:rsidRPr="006C14FF">
        <w:rPr>
          <w:rFonts w:ascii="Times New Roman" w:hAnsi="Times New Roman" w:cs="Times New Roman"/>
          <w:sz w:val="24"/>
          <w:szCs w:val="24"/>
        </w:rPr>
        <w:t>1 120,8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., из них, средства дорожного фонда – </w:t>
      </w:r>
      <w:r w:rsidR="003C0BB1" w:rsidRPr="006C14FF">
        <w:rPr>
          <w:rFonts w:ascii="Times New Roman" w:hAnsi="Times New Roman" w:cs="Times New Roman"/>
          <w:sz w:val="24"/>
          <w:szCs w:val="24"/>
        </w:rPr>
        <w:t xml:space="preserve">1 172,5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тыс.р</w:t>
      </w:r>
      <w:r w:rsidR="001D2F21"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D2F21" w:rsidRPr="006C1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87F" w:rsidRPr="006C14FF" w:rsidRDefault="0003187F" w:rsidP="008D77D6">
      <w:pPr>
        <w:pStyle w:val="a3"/>
        <w:numPr>
          <w:ilvl w:val="0"/>
          <w:numId w:val="3"/>
        </w:numPr>
        <w:spacing w:before="100" w:beforeAutospacing="1"/>
        <w:ind w:left="0" w:right="57" w:firstLine="851"/>
        <w:jc w:val="center"/>
        <w:rPr>
          <w:rFonts w:cs="Times New Roman"/>
          <w:b/>
          <w:sz w:val="24"/>
          <w:szCs w:val="24"/>
        </w:rPr>
      </w:pPr>
      <w:r w:rsidRPr="006C14FF">
        <w:rPr>
          <w:rFonts w:cs="Times New Roman"/>
          <w:b/>
          <w:sz w:val="24"/>
          <w:szCs w:val="24"/>
        </w:rPr>
        <w:t>Анализ состояния муниципального долга муниципального образования на начало и конец отчетного финансового года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 w:rsidR="001D2F21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в первоначальной редакции был утвержден в размере 3</w:t>
      </w:r>
      <w:r w:rsidR="00374746" w:rsidRPr="006C14FF">
        <w:rPr>
          <w:rFonts w:ascii="Times New Roman" w:hAnsi="Times New Roman" w:cs="Times New Roman"/>
          <w:sz w:val="24"/>
          <w:szCs w:val="24"/>
        </w:rPr>
        <w:t>76,1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После внесения пяти изменений в бюджет поселения указанные долговые обязательства изменились:  верхний предел муниципального долга на 1 января 202</w:t>
      </w:r>
      <w:r w:rsidR="001D2F21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года  снизился  до 190,</w:t>
      </w:r>
      <w:r w:rsidR="00F953B7" w:rsidRPr="006C14FF">
        <w:rPr>
          <w:rFonts w:ascii="Times New Roman" w:hAnsi="Times New Roman" w:cs="Times New Roman"/>
          <w:sz w:val="24"/>
          <w:szCs w:val="24"/>
        </w:rPr>
        <w:t>3</w:t>
      </w:r>
      <w:r w:rsidRPr="006C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4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4F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14FF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FF">
        <w:rPr>
          <w:rFonts w:ascii="Times New Roman" w:hAnsi="Times New Roman" w:cs="Times New Roman"/>
          <w:b/>
          <w:sz w:val="24"/>
          <w:szCs w:val="24"/>
        </w:rPr>
        <w:t>При этом</w:t>
      </w: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 требования ст.107 Бюджетного кодекса РФ не были нарушены.</w:t>
      </w:r>
    </w:p>
    <w:p w:rsidR="0003187F" w:rsidRPr="006C14F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187F" w:rsidRPr="0003187F" w:rsidRDefault="0003187F" w:rsidP="008D77D6">
      <w:pPr>
        <w:pStyle w:val="a3"/>
        <w:numPr>
          <w:ilvl w:val="0"/>
          <w:numId w:val="3"/>
        </w:numPr>
        <w:spacing w:before="100" w:beforeAutospacing="1"/>
        <w:ind w:left="0" w:right="57" w:firstLine="851"/>
        <w:jc w:val="center"/>
        <w:rPr>
          <w:rFonts w:cs="Times New Roman"/>
          <w:b/>
          <w:sz w:val="24"/>
          <w:szCs w:val="24"/>
        </w:rPr>
      </w:pPr>
      <w:r w:rsidRPr="0003187F">
        <w:rPr>
          <w:rFonts w:cs="Times New Roman"/>
          <w:b/>
          <w:sz w:val="24"/>
          <w:szCs w:val="24"/>
        </w:rPr>
        <w:t>Анализ соблюдения</w:t>
      </w:r>
    </w:p>
    <w:p w:rsidR="0003187F" w:rsidRPr="0003187F" w:rsidRDefault="0003187F" w:rsidP="008D77D6">
      <w:pPr>
        <w:pStyle w:val="a3"/>
        <w:spacing w:before="100" w:beforeAutospacing="1"/>
        <w:ind w:left="0" w:right="57" w:firstLine="851"/>
        <w:jc w:val="center"/>
        <w:rPr>
          <w:rFonts w:cs="Times New Roman"/>
          <w:b/>
          <w:sz w:val="24"/>
          <w:szCs w:val="24"/>
        </w:rPr>
      </w:pPr>
      <w:r w:rsidRPr="0003187F">
        <w:rPr>
          <w:rFonts w:cs="Times New Roman"/>
          <w:b/>
          <w:sz w:val="24"/>
          <w:szCs w:val="24"/>
        </w:rPr>
        <w:t>порядка ведения бухгалтерского учета и отчетности</w:t>
      </w:r>
    </w:p>
    <w:p w:rsidR="0003187F" w:rsidRPr="0003187F" w:rsidRDefault="0003187F" w:rsidP="008D77D6">
      <w:pPr>
        <w:widowControl w:val="0"/>
        <w:tabs>
          <w:tab w:val="left" w:pos="7920"/>
        </w:tabs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Представленная отчётность в соответствии с требованиями ст.264.1 Бюджетного кодекса Российской Федерации   включает основные формы:</w:t>
      </w:r>
    </w:p>
    <w:p w:rsidR="0003187F" w:rsidRPr="0003187F" w:rsidRDefault="0003187F" w:rsidP="008D77D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1. Отчёт об исполнении бюджета 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2. Баланс исполнения бюджета  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Отчёт о финансовых результатах деятельности 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4. Отчёт о движении денежных средств </w:t>
      </w:r>
    </w:p>
    <w:p w:rsidR="0003187F" w:rsidRPr="0003187F" w:rsidRDefault="0003187F" w:rsidP="008D77D6">
      <w:pPr>
        <w:widowControl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5. Пояснительная записка. 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202</w:t>
      </w:r>
      <w:r w:rsidR="001D2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год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-  достоверности и соответствия плановых показателей годового отчета об исполнении бюджета и решения о бюджете </w:t>
      </w:r>
      <w:proofErr w:type="spellStart"/>
      <w:r w:rsidRPr="0003187F">
        <w:rPr>
          <w:rFonts w:ascii="Times New Roman" w:eastAsia="Times New Roman" w:hAnsi="Times New Roman" w:cs="Times New Roman"/>
          <w:sz w:val="24"/>
          <w:szCs w:val="24"/>
        </w:rPr>
        <w:t>Бабагайского</w:t>
      </w:r>
      <w:proofErr w:type="spellEnd"/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МО за 202</w:t>
      </w:r>
      <w:r w:rsidR="001D2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- соответствия соблюдения процедур по исполнению бюджета за 202</w:t>
      </w:r>
      <w:r w:rsidR="001D2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год Положению о бюджетном процессе;</w:t>
      </w:r>
    </w:p>
    <w:p w:rsidR="0003187F" w:rsidRPr="0003187F" w:rsidRDefault="0003187F" w:rsidP="008D77D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- полноты годовой бюджетной отчетности и ее соответствия установленным формам; </w:t>
      </w:r>
    </w:p>
    <w:p w:rsidR="0003187F" w:rsidRPr="0003187F" w:rsidRDefault="0003187F" w:rsidP="008D77D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- правомерности и обоснованности совершения и правильности отражения отдельных хозяйственных операций в ходе исполнения бюджета 202</w:t>
      </w:r>
      <w:r w:rsidR="001D2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3187F" w:rsidRPr="0003187F" w:rsidRDefault="0003187F" w:rsidP="008D77D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    Проверка показала: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Показатели отчетности  бюджета соответствуют: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-  данным синтетического и аналитического учета,  первичным учетным документам, решениям Думы;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- соблюдены принципы и правила ведения бухгалтерского учета, применяемые при составлении бюджетной отчетности;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-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пенсионным фондом и налоговой инспекцией.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187F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об учетной политике </w:t>
      </w:r>
      <w:r w:rsidRPr="0003187F">
        <w:rPr>
          <w:rFonts w:ascii="Times New Roman" w:eastAsia="Calibri" w:hAnsi="Times New Roman" w:cs="Times New Roman"/>
          <w:sz w:val="24"/>
          <w:szCs w:val="24"/>
        </w:rPr>
        <w:t xml:space="preserve">разработано  и утверждено отдельно: по Центру досуга  (утверждена распоряжением директора Центра досуга от 11.01.2016 года №1 с изменениями от 18.09.2017г., 03.04.2018г., 19.08.2019г. и 10.01.2020г.) и по Администрации поселения (утверждена распоряжением главы администрации от 11.01.2016 года № 1 с изменениями от 18.09.2017г.).  Положения разработаны в полном объеме, приложены все регистры  бюджетного учета, рабочий план счетов, графики документооборота. Утвержден перечень должностных лиц, имеющих право первой и второй подписи.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3187F" w:rsidRPr="0003187F" w:rsidRDefault="0003187F" w:rsidP="008D77D6">
      <w:pPr>
        <w:pStyle w:val="a3"/>
        <w:spacing w:before="100" w:beforeAutospacing="1"/>
        <w:ind w:left="0" w:right="57" w:firstLine="851"/>
        <w:jc w:val="center"/>
        <w:rPr>
          <w:rFonts w:cs="Times New Roman"/>
          <w:b/>
          <w:sz w:val="24"/>
          <w:szCs w:val="24"/>
        </w:rPr>
      </w:pPr>
      <w:r w:rsidRPr="0003187F">
        <w:rPr>
          <w:rFonts w:cs="Times New Roman"/>
          <w:b/>
          <w:sz w:val="24"/>
          <w:szCs w:val="24"/>
        </w:rPr>
        <w:t>8. Анализ состояния дебиторской и кредиторской задолженности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>Анализ задолженности муниципального образования за отчетный год (форма 0503169)  показал:</w:t>
      </w:r>
    </w:p>
    <w:p w:rsidR="0003187F" w:rsidRPr="009A679A" w:rsidRDefault="0003187F" w:rsidP="00ED4025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58F3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1D2F21" w:rsidRPr="002D58F3">
        <w:rPr>
          <w:rFonts w:ascii="Times New Roman" w:hAnsi="Times New Roman" w:cs="Times New Roman"/>
          <w:sz w:val="24"/>
          <w:szCs w:val="24"/>
        </w:rPr>
        <w:t>2</w:t>
      </w:r>
      <w:r w:rsidRPr="002D58F3">
        <w:rPr>
          <w:rFonts w:ascii="Times New Roman" w:hAnsi="Times New Roman" w:cs="Times New Roman"/>
          <w:sz w:val="24"/>
          <w:szCs w:val="24"/>
        </w:rPr>
        <w:t xml:space="preserve"> года  сумма дебиторской  задолженности составляла </w:t>
      </w:r>
      <w:r w:rsidR="00ED4025">
        <w:rPr>
          <w:rFonts w:ascii="Times New Roman" w:hAnsi="Times New Roman" w:cs="Times New Roman"/>
          <w:sz w:val="24"/>
          <w:szCs w:val="24"/>
        </w:rPr>
        <w:t>95 388,8</w:t>
      </w:r>
      <w:r w:rsidRPr="002D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F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D58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8F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D58F3">
        <w:rPr>
          <w:rFonts w:ascii="Times New Roman" w:hAnsi="Times New Roman" w:cs="Times New Roman"/>
          <w:sz w:val="24"/>
          <w:szCs w:val="24"/>
        </w:rPr>
        <w:t xml:space="preserve">., в том числе просроченная по данным федеральной налоговой службы  </w:t>
      </w:r>
      <w:r w:rsidR="00ED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24AE" w:rsidRPr="002D58F3">
        <w:rPr>
          <w:rFonts w:ascii="Times New Roman" w:hAnsi="Times New Roman" w:cs="Times New Roman"/>
          <w:sz w:val="24"/>
          <w:szCs w:val="24"/>
        </w:rPr>
        <w:t>321,4</w:t>
      </w:r>
      <w:r w:rsidRPr="002D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D58F3">
        <w:rPr>
          <w:rFonts w:ascii="Times New Roman" w:hAnsi="Times New Roman" w:cs="Times New Roman"/>
          <w:sz w:val="24"/>
          <w:szCs w:val="24"/>
        </w:rPr>
        <w:t>. В течение отчетного года задолженность  увеличилась и на 01.01.202</w:t>
      </w:r>
      <w:r w:rsidR="001D2F21" w:rsidRPr="002D58F3">
        <w:rPr>
          <w:rFonts w:ascii="Times New Roman" w:hAnsi="Times New Roman" w:cs="Times New Roman"/>
          <w:sz w:val="24"/>
          <w:szCs w:val="24"/>
        </w:rPr>
        <w:t>3</w:t>
      </w:r>
      <w:r w:rsidRPr="002D58F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2D58F3" w:rsidRPr="002D58F3">
        <w:rPr>
          <w:rFonts w:ascii="Times New Roman" w:hAnsi="Times New Roman" w:cs="Times New Roman"/>
          <w:sz w:val="24"/>
          <w:szCs w:val="24"/>
        </w:rPr>
        <w:t>214</w:t>
      </w:r>
      <w:r w:rsidR="00ED4025">
        <w:rPr>
          <w:rFonts w:ascii="Times New Roman" w:hAnsi="Times New Roman" w:cs="Times New Roman"/>
          <w:sz w:val="24"/>
          <w:szCs w:val="24"/>
        </w:rPr>
        <w:t xml:space="preserve"> </w:t>
      </w:r>
      <w:r w:rsidR="002D58F3" w:rsidRPr="002D58F3">
        <w:rPr>
          <w:rFonts w:ascii="Times New Roman" w:hAnsi="Times New Roman" w:cs="Times New Roman"/>
          <w:sz w:val="24"/>
          <w:szCs w:val="24"/>
        </w:rPr>
        <w:t>252,0</w:t>
      </w:r>
      <w:r w:rsidRPr="002D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D58F3">
        <w:rPr>
          <w:rFonts w:ascii="Times New Roman" w:hAnsi="Times New Roman" w:cs="Times New Roman"/>
          <w:sz w:val="24"/>
          <w:szCs w:val="24"/>
        </w:rPr>
        <w:t xml:space="preserve">., в том числе просроченная </w:t>
      </w:r>
      <w:r w:rsidR="004224AE" w:rsidRPr="002D58F3">
        <w:rPr>
          <w:rFonts w:ascii="Times New Roman" w:hAnsi="Times New Roman" w:cs="Times New Roman"/>
          <w:sz w:val="24"/>
          <w:szCs w:val="24"/>
        </w:rPr>
        <w:t>289,5</w:t>
      </w:r>
      <w:r w:rsidRPr="002D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D58F3">
        <w:rPr>
          <w:rFonts w:ascii="Times New Roman" w:hAnsi="Times New Roman" w:cs="Times New Roman"/>
          <w:sz w:val="24"/>
          <w:szCs w:val="24"/>
        </w:rPr>
        <w:t>.</w:t>
      </w:r>
      <w:r w:rsidR="00ED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7F" w:rsidRPr="006717A6" w:rsidRDefault="0003187F" w:rsidP="008D77D6">
      <w:pPr>
        <w:spacing w:before="100" w:beforeAutospacing="1" w:after="0" w:line="240" w:lineRule="auto"/>
        <w:ind w:right="5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6">
        <w:rPr>
          <w:rFonts w:ascii="Times New Roman" w:hAnsi="Times New Roman" w:cs="Times New Roman"/>
          <w:b/>
          <w:sz w:val="24"/>
          <w:szCs w:val="24"/>
        </w:rPr>
        <w:t>Анализ движения нефинансовых (финансовых) активов</w:t>
      </w:r>
    </w:p>
    <w:p w:rsidR="0003187F" w:rsidRPr="006717A6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7A6">
        <w:rPr>
          <w:rFonts w:ascii="Times New Roman" w:hAnsi="Times New Roman" w:cs="Times New Roman"/>
          <w:sz w:val="24"/>
          <w:szCs w:val="24"/>
        </w:rPr>
        <w:t>Анализ баланса исполнения консолидированного бюджета поселения (форма 0503130) показал:</w:t>
      </w:r>
    </w:p>
    <w:p w:rsidR="0003187F" w:rsidRPr="006717A6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7A6">
        <w:rPr>
          <w:rFonts w:ascii="Times New Roman" w:hAnsi="Times New Roman" w:cs="Times New Roman"/>
          <w:b/>
          <w:sz w:val="24"/>
          <w:szCs w:val="24"/>
        </w:rPr>
        <w:t>Нефинансовые активы</w:t>
      </w:r>
      <w:r w:rsidRPr="006717A6">
        <w:rPr>
          <w:rFonts w:ascii="Times New Roman" w:hAnsi="Times New Roman" w:cs="Times New Roman"/>
          <w:sz w:val="24"/>
          <w:szCs w:val="24"/>
        </w:rPr>
        <w:t xml:space="preserve"> (основные средства) муниципального образования по состоянию на начало отчетного года составляли </w:t>
      </w:r>
      <w:r w:rsidR="009A679A" w:rsidRPr="006717A6">
        <w:rPr>
          <w:rFonts w:ascii="Times New Roman" w:hAnsi="Times New Roman" w:cs="Times New Roman"/>
          <w:sz w:val="24"/>
          <w:szCs w:val="24"/>
        </w:rPr>
        <w:t>8 473,0</w:t>
      </w:r>
      <w:r w:rsidRPr="0067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A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17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17A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717A6">
        <w:rPr>
          <w:rFonts w:ascii="Times New Roman" w:hAnsi="Times New Roman" w:cs="Times New Roman"/>
          <w:sz w:val="24"/>
          <w:szCs w:val="24"/>
        </w:rPr>
        <w:t>. и по состоянию  на 01.01.202</w:t>
      </w:r>
      <w:r w:rsidR="001D2F21" w:rsidRPr="006717A6">
        <w:rPr>
          <w:rFonts w:ascii="Times New Roman" w:hAnsi="Times New Roman" w:cs="Times New Roman"/>
          <w:sz w:val="24"/>
          <w:szCs w:val="24"/>
        </w:rPr>
        <w:t>3</w:t>
      </w:r>
      <w:r w:rsidRPr="006717A6">
        <w:rPr>
          <w:rFonts w:ascii="Times New Roman" w:hAnsi="Times New Roman" w:cs="Times New Roman"/>
          <w:sz w:val="24"/>
          <w:szCs w:val="24"/>
        </w:rPr>
        <w:t xml:space="preserve"> года  составили </w:t>
      </w:r>
      <w:r w:rsidR="009A679A" w:rsidRPr="006717A6">
        <w:rPr>
          <w:rFonts w:ascii="Times New Roman" w:hAnsi="Times New Roman" w:cs="Times New Roman"/>
          <w:sz w:val="24"/>
          <w:szCs w:val="24"/>
        </w:rPr>
        <w:t>8 660,9</w:t>
      </w:r>
      <w:r w:rsidRPr="0067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A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17A6">
        <w:rPr>
          <w:rFonts w:ascii="Times New Roman" w:hAnsi="Times New Roman" w:cs="Times New Roman"/>
          <w:sz w:val="24"/>
          <w:szCs w:val="24"/>
        </w:rPr>
        <w:t>.</w:t>
      </w:r>
    </w:p>
    <w:p w:rsidR="0003187F" w:rsidRPr="006717A6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7A6">
        <w:rPr>
          <w:rFonts w:ascii="Times New Roman" w:hAnsi="Times New Roman" w:cs="Times New Roman"/>
          <w:b/>
          <w:sz w:val="24"/>
          <w:szCs w:val="24"/>
        </w:rPr>
        <w:t>Финансовые активы</w:t>
      </w:r>
      <w:r w:rsidRPr="006717A6">
        <w:rPr>
          <w:rFonts w:ascii="Times New Roman" w:hAnsi="Times New Roman" w:cs="Times New Roman"/>
          <w:sz w:val="24"/>
          <w:szCs w:val="24"/>
        </w:rPr>
        <w:t xml:space="preserve"> ( остатки средств на счетах бюджета) на начало года составляли </w:t>
      </w:r>
      <w:r w:rsidR="006717A6" w:rsidRPr="006717A6">
        <w:rPr>
          <w:rFonts w:ascii="Times New Roman" w:hAnsi="Times New Roman" w:cs="Times New Roman"/>
          <w:sz w:val="24"/>
          <w:szCs w:val="24"/>
        </w:rPr>
        <w:t>308,6</w:t>
      </w:r>
      <w:r w:rsidRPr="0067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A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17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17A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717A6">
        <w:rPr>
          <w:rFonts w:ascii="Times New Roman" w:hAnsi="Times New Roman" w:cs="Times New Roman"/>
          <w:sz w:val="24"/>
          <w:szCs w:val="24"/>
        </w:rPr>
        <w:t xml:space="preserve">. и  на конец года  </w:t>
      </w:r>
      <w:r w:rsidR="006717A6" w:rsidRPr="006717A6">
        <w:rPr>
          <w:rFonts w:ascii="Times New Roman" w:hAnsi="Times New Roman" w:cs="Times New Roman"/>
          <w:sz w:val="24"/>
          <w:szCs w:val="24"/>
        </w:rPr>
        <w:t>1 120,8</w:t>
      </w:r>
      <w:r w:rsidRPr="0067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A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17A6">
        <w:rPr>
          <w:rFonts w:ascii="Times New Roman" w:hAnsi="Times New Roman" w:cs="Times New Roman"/>
          <w:sz w:val="24"/>
          <w:szCs w:val="24"/>
        </w:rPr>
        <w:t>.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Финансовый результат деятельности </w:t>
      </w:r>
      <w:proofErr w:type="spellStart"/>
      <w:r w:rsidRPr="009A679A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9A679A">
        <w:rPr>
          <w:rFonts w:ascii="Times New Roman" w:hAnsi="Times New Roman" w:cs="Times New Roman"/>
          <w:sz w:val="24"/>
          <w:szCs w:val="24"/>
        </w:rPr>
        <w:t xml:space="preserve"> МО за 202</w:t>
      </w:r>
      <w:r w:rsidR="001D2F21" w:rsidRPr="009A679A">
        <w:rPr>
          <w:rFonts w:ascii="Times New Roman" w:hAnsi="Times New Roman" w:cs="Times New Roman"/>
          <w:sz w:val="24"/>
          <w:szCs w:val="24"/>
        </w:rPr>
        <w:t>2</w:t>
      </w:r>
      <w:r w:rsidRPr="009A679A">
        <w:rPr>
          <w:rFonts w:ascii="Times New Roman" w:hAnsi="Times New Roman" w:cs="Times New Roman"/>
          <w:sz w:val="24"/>
          <w:szCs w:val="24"/>
        </w:rPr>
        <w:t xml:space="preserve"> год на начало года составлял  </w:t>
      </w:r>
      <w:r w:rsidR="009A679A" w:rsidRPr="009A679A">
        <w:rPr>
          <w:rFonts w:ascii="Times New Roman" w:hAnsi="Times New Roman" w:cs="Times New Roman"/>
          <w:sz w:val="24"/>
          <w:szCs w:val="24"/>
        </w:rPr>
        <w:t>-6501,4</w:t>
      </w:r>
      <w:r w:rsidRPr="009A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9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A67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679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A679A">
        <w:rPr>
          <w:rFonts w:ascii="Times New Roman" w:hAnsi="Times New Roman" w:cs="Times New Roman"/>
          <w:sz w:val="24"/>
          <w:szCs w:val="24"/>
        </w:rPr>
        <w:t xml:space="preserve">., а на конец отчётного года увеличился на </w:t>
      </w:r>
      <w:r w:rsidR="009A679A" w:rsidRPr="009A679A">
        <w:rPr>
          <w:rFonts w:ascii="Times New Roman" w:hAnsi="Times New Roman" w:cs="Times New Roman"/>
          <w:sz w:val="24"/>
          <w:szCs w:val="24"/>
        </w:rPr>
        <w:t>100,6</w:t>
      </w:r>
      <w:r w:rsidRPr="009A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9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A679A">
        <w:rPr>
          <w:rFonts w:ascii="Times New Roman" w:hAnsi="Times New Roman" w:cs="Times New Roman"/>
          <w:sz w:val="24"/>
          <w:szCs w:val="24"/>
        </w:rPr>
        <w:t xml:space="preserve">. и составил </w:t>
      </w:r>
      <w:r w:rsidR="009A679A" w:rsidRPr="009A679A">
        <w:rPr>
          <w:rFonts w:ascii="Times New Roman" w:hAnsi="Times New Roman" w:cs="Times New Roman"/>
          <w:sz w:val="24"/>
          <w:szCs w:val="24"/>
        </w:rPr>
        <w:t>-6 602,0</w:t>
      </w:r>
      <w:r w:rsidRPr="009A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79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A679A">
        <w:rPr>
          <w:rFonts w:ascii="Times New Roman" w:hAnsi="Times New Roman" w:cs="Times New Roman"/>
          <w:sz w:val="24"/>
          <w:szCs w:val="24"/>
        </w:rPr>
        <w:t>.</w:t>
      </w:r>
    </w:p>
    <w:p w:rsidR="0003187F" w:rsidRPr="0003187F" w:rsidRDefault="0003187F" w:rsidP="008D77D6">
      <w:pPr>
        <w:pStyle w:val="a3"/>
        <w:numPr>
          <w:ilvl w:val="0"/>
          <w:numId w:val="4"/>
        </w:numPr>
        <w:spacing w:before="100" w:beforeAutospacing="1"/>
        <w:ind w:left="0" w:right="57" w:firstLine="851"/>
        <w:jc w:val="center"/>
        <w:rPr>
          <w:rFonts w:cs="Times New Roman"/>
          <w:b/>
          <w:sz w:val="24"/>
          <w:szCs w:val="24"/>
        </w:rPr>
      </w:pPr>
      <w:r w:rsidRPr="0003187F">
        <w:rPr>
          <w:rFonts w:cs="Times New Roman"/>
          <w:b/>
          <w:sz w:val="24"/>
          <w:szCs w:val="24"/>
        </w:rPr>
        <w:t>Выводы и рекомендации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7F">
        <w:rPr>
          <w:rFonts w:ascii="Times New Roman" w:hAnsi="Times New Roman" w:cs="Times New Roman"/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Pr="0003187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03187F">
        <w:rPr>
          <w:rFonts w:ascii="Times New Roman" w:hAnsi="Times New Roman" w:cs="Times New Roman"/>
          <w:sz w:val="24"/>
          <w:szCs w:val="24"/>
        </w:rPr>
        <w:t xml:space="preserve"> МО за 202</w:t>
      </w:r>
      <w:r w:rsidR="00BE6A91">
        <w:rPr>
          <w:rFonts w:ascii="Times New Roman" w:hAnsi="Times New Roman" w:cs="Times New Roman"/>
          <w:sz w:val="24"/>
          <w:szCs w:val="24"/>
        </w:rPr>
        <w:t>2</w:t>
      </w:r>
      <w:r w:rsidRPr="0003187F">
        <w:rPr>
          <w:rFonts w:ascii="Times New Roman" w:hAnsi="Times New Roman" w:cs="Times New Roman"/>
          <w:sz w:val="24"/>
          <w:szCs w:val="24"/>
        </w:rPr>
        <w:t xml:space="preserve"> год показала, что требования бюджетного законодательства при составлении, утверждении и исполнении бюджета поселения, в основном, соблюдены.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Бюджетная отчетность, представленная в годовом отчете об исполнении бюджета за 202</w:t>
      </w:r>
      <w:r w:rsidR="006C14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 год  прозрачна и информативна. Нарушений, влияющих на ее достоверность,  не установлено.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 </w:t>
      </w: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7F">
        <w:rPr>
          <w:rFonts w:ascii="Times New Roman" w:eastAsia="Times New Roman" w:hAnsi="Times New Roman" w:cs="Times New Roman"/>
          <w:sz w:val="24"/>
          <w:szCs w:val="24"/>
        </w:rPr>
        <w:t>Анализ  данных пояснительной записки  выявил их соответствие с представленной отчетностью. 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12117F" w:rsidRPr="0012117F" w:rsidRDefault="0012117F" w:rsidP="0012117F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Сумма выявленных нарушений  в ходе проверки  составляет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69 644,7</w:t>
      </w:r>
      <w:r w:rsidRPr="0012117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руб</w:t>
      </w:r>
      <w:r w:rsidRPr="00121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1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том числе</w:t>
      </w:r>
      <w:r w:rsidRPr="001211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117F" w:rsidRPr="0012117F" w:rsidRDefault="0012117F" w:rsidP="0012117F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121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117F">
        <w:rPr>
          <w:rFonts w:ascii="Times New Roman" w:hAnsi="Times New Roman" w:cs="Times New Roman"/>
          <w:sz w:val="24"/>
          <w:szCs w:val="24"/>
        </w:rPr>
        <w:t>В нарушение пп.2.5 Раздела 4 «Оплата труда» Положения о гарантиях деятельности главы администрации МО «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Бабагаевское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утверждённого решением Думы от 12.12.2022г. №11/1 (далее Положение о гарантиях), в решении Думы №11/2 от 13.12.2022г. «О денежном содержании главы администрации муниципального образования «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сельское поселение» необоснованно установлена выплата главе материальной помощи в размере месячного денежного содержания.</w:t>
      </w:r>
      <w:proofErr w:type="gramEnd"/>
    </w:p>
    <w:p w:rsidR="0012117F" w:rsidRPr="0012117F" w:rsidRDefault="0012117F" w:rsidP="0012117F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7F">
        <w:rPr>
          <w:rFonts w:ascii="Times New Roman" w:hAnsi="Times New Roman" w:cs="Times New Roman"/>
          <w:sz w:val="24"/>
          <w:szCs w:val="24"/>
        </w:rPr>
        <w:t xml:space="preserve">Контрольно-счетная палата  было рекомендовано внести изменения в соответствии с Положением о гарантиях - в размере двухмесячного денежного вознаграждения.  </w:t>
      </w:r>
    </w:p>
    <w:p w:rsidR="0012117F" w:rsidRPr="0012117F" w:rsidRDefault="0012117F" w:rsidP="0012117F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17F">
        <w:rPr>
          <w:rFonts w:ascii="Times New Roman" w:hAnsi="Times New Roman" w:cs="Times New Roman"/>
          <w:sz w:val="24"/>
          <w:szCs w:val="24"/>
          <w:u w:val="single"/>
        </w:rPr>
        <w:t>Указанное нарушение  было устранено в период проверки, в Положение о гарантиях были внесены изменения.</w:t>
      </w:r>
    </w:p>
    <w:p w:rsidR="0012117F" w:rsidRP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12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7F">
        <w:rPr>
          <w:rFonts w:ascii="Times New Roman" w:hAnsi="Times New Roman" w:cs="Times New Roman"/>
          <w:sz w:val="24"/>
          <w:szCs w:val="24"/>
        </w:rPr>
        <w:t xml:space="preserve"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структурных подразделений   и вспомогательного персонала.</w:t>
      </w:r>
    </w:p>
    <w:p w:rsidR="0012117F" w:rsidRP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17F">
        <w:rPr>
          <w:rFonts w:ascii="Times New Roman" w:hAnsi="Times New Roman" w:cs="Times New Roman"/>
          <w:sz w:val="24"/>
          <w:szCs w:val="24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 Администрации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структурных подразделений и вспомогательного персонала», утвержденного Постановлением   администрации №72 от 13.12.2022 года (далее Постановление 2) в соответствии с Указом Губернатора Иркутской области от 22.11.2022г. №271-уг.:</w:t>
      </w:r>
      <w:proofErr w:type="gramEnd"/>
    </w:p>
    <w:p w:rsidR="0012117F" w:rsidRP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7F">
        <w:rPr>
          <w:rFonts w:ascii="Times New Roman" w:hAnsi="Times New Roman" w:cs="Times New Roman"/>
          <w:sz w:val="24"/>
          <w:szCs w:val="24"/>
        </w:rPr>
        <w:t xml:space="preserve">- по установлению </w:t>
      </w:r>
      <w:proofErr w:type="gramStart"/>
      <w:r w:rsidRPr="0012117F">
        <w:rPr>
          <w:rFonts w:ascii="Times New Roman" w:hAnsi="Times New Roman" w:cs="Times New Roman"/>
          <w:sz w:val="24"/>
          <w:szCs w:val="24"/>
        </w:rPr>
        <w:t>норматива формирования фонда оплаты труда</w:t>
      </w:r>
      <w:proofErr w:type="gramEnd"/>
      <w:r w:rsidRPr="0012117F">
        <w:rPr>
          <w:rFonts w:ascii="Times New Roman" w:hAnsi="Times New Roman" w:cs="Times New Roman"/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:rsid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7F">
        <w:rPr>
          <w:rFonts w:ascii="Times New Roman" w:hAnsi="Times New Roman" w:cs="Times New Roman"/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12117F">
        <w:rPr>
          <w:rFonts w:ascii="Times New Roman" w:hAnsi="Times New Roman" w:cs="Times New Roman"/>
          <w:sz w:val="24"/>
          <w:szCs w:val="24"/>
        </w:rPr>
        <w:t>норматива формирования фонда оплаты труда</w:t>
      </w:r>
      <w:proofErr w:type="gramEnd"/>
      <w:r w:rsidRPr="0012117F">
        <w:rPr>
          <w:rFonts w:ascii="Times New Roman" w:hAnsi="Times New Roman" w:cs="Times New Roman"/>
          <w:sz w:val="24"/>
          <w:szCs w:val="24"/>
        </w:rPr>
        <w:t xml:space="preserve"> данным категориям работников.</w:t>
      </w:r>
    </w:p>
    <w:p w:rsidR="0012117F" w:rsidRP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117F">
        <w:rPr>
          <w:rFonts w:ascii="Times New Roman" w:hAnsi="Times New Roman" w:cs="Times New Roman"/>
          <w:sz w:val="24"/>
          <w:szCs w:val="24"/>
        </w:rPr>
        <w:t xml:space="preserve">В нарушение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. «г» пункта 7.1 Положения об оплате труда муниципальных служащих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Бабагаевского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МО, утверждённого решением Думы от 13.12.2022г. №11/3, в штатном расписании  №4 от 13.12.2022г. муниципальным служащим с 01.10.2022г. неправомерно установлена ежемесячная надбавка к должностному окладу за особые </w:t>
      </w:r>
      <w:r w:rsidRPr="0012117F">
        <w:rPr>
          <w:rFonts w:ascii="Times New Roman" w:hAnsi="Times New Roman" w:cs="Times New Roman"/>
          <w:sz w:val="24"/>
          <w:szCs w:val="24"/>
        </w:rPr>
        <w:lastRenderedPageBreak/>
        <w:t>условия муниципальной службы в размере от 81-86% (согласно Положения 2 до 20%) в сумме 67 784,7</w:t>
      </w:r>
      <w:proofErr w:type="gramEnd"/>
      <w:r w:rsidRPr="0012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211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117F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12117F" w:rsidRP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17F">
        <w:rPr>
          <w:rFonts w:ascii="Times New Roman" w:hAnsi="Times New Roman" w:cs="Times New Roman"/>
          <w:sz w:val="24"/>
          <w:szCs w:val="24"/>
        </w:rPr>
        <w:t xml:space="preserve">В нарушение пункта 5.2 Положения об оплате труда муниципальных служащих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Бабагаевского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 xml:space="preserve"> МО, утверждённого решением Думы от 13.12.2022г. №11/3, в штатном расписании  №4 от 13.12.2022г. муниципальным служащим с 01.10.2022г. неправомерно установлена ежемесячная надбавка к должностному окладу за классный чин в размере 1868,0 руб. (согласно Положения 2 в сумме 1 713,0 руб.).</w:t>
      </w:r>
      <w:proofErr w:type="gramEnd"/>
      <w:r w:rsidRPr="0012117F">
        <w:rPr>
          <w:rFonts w:ascii="Times New Roman" w:hAnsi="Times New Roman" w:cs="Times New Roman"/>
          <w:sz w:val="24"/>
          <w:szCs w:val="24"/>
        </w:rPr>
        <w:t xml:space="preserve"> Сумма нарушения составила 1860,0 руб. (1868,0-1713,0*2,5 ед.*1,6*3 мес.=1860, руб.).</w:t>
      </w:r>
    </w:p>
    <w:p w:rsidR="0012117F" w:rsidRPr="0012117F" w:rsidRDefault="0012117F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7F">
        <w:rPr>
          <w:rFonts w:ascii="Times New Roman" w:hAnsi="Times New Roman" w:cs="Times New Roman"/>
          <w:sz w:val="24"/>
          <w:szCs w:val="24"/>
        </w:rPr>
        <w:t xml:space="preserve">Общая сумма нарушений при выборочной проверке  начисления заработной платы составила 69 644,7 </w:t>
      </w:r>
      <w:proofErr w:type="spellStart"/>
      <w:r w:rsidRPr="0012117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211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117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2117F">
        <w:rPr>
          <w:rFonts w:ascii="Times New Roman" w:hAnsi="Times New Roman" w:cs="Times New Roman"/>
          <w:sz w:val="24"/>
          <w:szCs w:val="24"/>
        </w:rPr>
        <w:t>., что соответствует п.1.2.95 Классификатора нарушений, выявленных в ходе осуществления внешнего аудита (контроля).</w:t>
      </w:r>
    </w:p>
    <w:p w:rsidR="00086DE0" w:rsidRDefault="0012117F" w:rsidP="00086DE0">
      <w:pPr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117F">
        <w:rPr>
          <w:rFonts w:ascii="Times New Roman" w:hAnsi="Times New Roman" w:cs="Times New Roman"/>
          <w:sz w:val="24"/>
          <w:szCs w:val="24"/>
        </w:rPr>
        <w:t>Указанные  нарушения были устранены в период проверки,  в Положение</w:t>
      </w:r>
      <w:r w:rsidR="00E45151" w:rsidRPr="00E45151">
        <w:rPr>
          <w:rFonts w:ascii="Times New Roman" w:hAnsi="Times New Roman" w:cs="Times New Roman"/>
          <w:sz w:val="24"/>
          <w:szCs w:val="24"/>
        </w:rPr>
        <w:t xml:space="preserve"> </w:t>
      </w:r>
      <w:r w:rsidR="00E45151" w:rsidRPr="0012117F">
        <w:rPr>
          <w:rFonts w:ascii="Times New Roman" w:hAnsi="Times New Roman" w:cs="Times New Roman"/>
          <w:sz w:val="24"/>
          <w:szCs w:val="24"/>
        </w:rPr>
        <w:t>об оплате труда муниципальных служащих</w:t>
      </w:r>
      <w:r w:rsidRPr="0012117F">
        <w:rPr>
          <w:rFonts w:ascii="Times New Roman" w:hAnsi="Times New Roman" w:cs="Times New Roman"/>
          <w:sz w:val="24"/>
          <w:szCs w:val="24"/>
        </w:rPr>
        <w:t xml:space="preserve"> были внесены соответствующие изменения, в части установления ежемесячной </w:t>
      </w:r>
      <w:r w:rsidR="00086DE0">
        <w:rPr>
          <w:rFonts w:ascii="Times New Roman" w:hAnsi="Times New Roman" w:cs="Times New Roman"/>
          <w:sz w:val="24"/>
          <w:szCs w:val="24"/>
        </w:rPr>
        <w:t>надбавку к должностному окладу.</w:t>
      </w:r>
    </w:p>
    <w:p w:rsidR="0012117F" w:rsidRPr="0012117F" w:rsidRDefault="0012117F" w:rsidP="0012117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11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основании выше изложенного, рекомендую:</w:t>
      </w:r>
    </w:p>
    <w:p w:rsidR="0012117F" w:rsidRPr="0012117F" w:rsidRDefault="00086DE0" w:rsidP="00121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12117F"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Принять действенные меры по устранению отмеченных в данном заключении нарушений и замечаний. </w:t>
      </w:r>
    </w:p>
    <w:p w:rsidR="0012117F" w:rsidRPr="0012117F" w:rsidRDefault="00086DE0" w:rsidP="0012117F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12117F" w:rsidRPr="001211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12117F" w:rsidRPr="001211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изменения в Положение «Об оплате труда и порядке формирования фонда оплаты труда работников Администрации </w:t>
      </w:r>
      <w:proofErr w:type="spellStart"/>
      <w:r w:rsidR="001211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Бабагайского</w:t>
      </w:r>
      <w:proofErr w:type="spellEnd"/>
      <w:r w:rsidR="0012117F" w:rsidRPr="001211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12117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Бабагайского</w:t>
      </w:r>
      <w:proofErr w:type="spellEnd"/>
      <w:r w:rsidR="0012117F" w:rsidRPr="001211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образования, структурных подразделений и вспомогательного персонала», утвержденного </w:t>
      </w:r>
      <w:r w:rsidR="0012117F" w:rsidRPr="0012117F">
        <w:rPr>
          <w:rFonts w:ascii="Times New Roman" w:hAnsi="Times New Roman" w:cs="Times New Roman"/>
          <w:sz w:val="24"/>
          <w:szCs w:val="24"/>
        </w:rPr>
        <w:t>Постановлением   администрации №72 от 13.12.2022 года (далее Постановление 2) в соответствии с Указом Губернатора Иркутской области от 22.11.2022г. №271-уг.:</w:t>
      </w:r>
      <w:proofErr w:type="gramEnd"/>
    </w:p>
    <w:p w:rsidR="0012117F" w:rsidRPr="0012117F" w:rsidRDefault="0012117F" w:rsidP="0012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Рассмотреть данное заключение на заседании Думы поселения.</w:t>
      </w:r>
    </w:p>
    <w:p w:rsidR="0012117F" w:rsidRPr="0012117F" w:rsidRDefault="0012117F" w:rsidP="0012117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Представленный годовой отчет об исполнении бюджета </w:t>
      </w:r>
      <w:proofErr w:type="spellStart"/>
      <w:r w:rsidR="00086DE0">
        <w:rPr>
          <w:rFonts w:ascii="Times New Roman" w:eastAsia="Calibri" w:hAnsi="Times New Roman" w:cs="Times New Roman"/>
          <w:sz w:val="24"/>
          <w:szCs w:val="24"/>
          <w:lang w:eastAsia="en-US"/>
        </w:rPr>
        <w:t>Бабагайского</w:t>
      </w:r>
      <w:proofErr w:type="spellEnd"/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 за 2022 год   может быть рекомендован к утверждению после устранения замечаний КСП. </w:t>
      </w:r>
    </w:p>
    <w:p w:rsidR="0012117F" w:rsidRPr="0012117F" w:rsidRDefault="0012117F" w:rsidP="0012117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по данному Заключению представить в КСП не позднее  31 марта 2023 года.</w:t>
      </w:r>
    </w:p>
    <w:p w:rsidR="0012117F" w:rsidRPr="0012117F" w:rsidRDefault="0012117F" w:rsidP="001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Аудитор КСП </w:t>
      </w:r>
    </w:p>
    <w:p w:rsidR="0012117F" w:rsidRPr="0012117F" w:rsidRDefault="0012117F" w:rsidP="0012117F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>МО «</w:t>
      </w:r>
      <w:proofErr w:type="spellStart"/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>Заларинский</w:t>
      </w:r>
      <w:proofErr w:type="spellEnd"/>
      <w:r w:rsidRPr="0012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район»:                                                                 Т.С. Кантонист</w:t>
      </w:r>
    </w:p>
    <w:p w:rsidR="0012117F" w:rsidRPr="0012117F" w:rsidRDefault="0012117F" w:rsidP="0012117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17F" w:rsidRPr="0012117F" w:rsidRDefault="0012117F" w:rsidP="0012117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7F">
        <w:rPr>
          <w:rFonts w:ascii="Times New Roman" w:eastAsia="Times New Roman" w:hAnsi="Times New Roman" w:cs="Times New Roman"/>
        </w:rPr>
        <w:t>Заключение получено__________________________________________________________</w:t>
      </w:r>
    </w:p>
    <w:p w:rsidR="0012117F" w:rsidRPr="0012117F" w:rsidRDefault="0012117F" w:rsidP="0012117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12117F" w:rsidRPr="0012117F" w:rsidRDefault="0012117F" w:rsidP="0012117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</w:p>
    <w:p w:rsidR="0012117F" w:rsidRPr="0012117F" w:rsidRDefault="0012117F" w:rsidP="0012117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87F" w:rsidRPr="0003187F" w:rsidRDefault="0003187F" w:rsidP="008D77D6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187F" w:rsidRPr="0003187F" w:rsidSect="00086D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F2F"/>
    <w:multiLevelType w:val="hybridMultilevel"/>
    <w:tmpl w:val="985ED6C0"/>
    <w:lvl w:ilvl="0" w:tplc="E1B2E576">
      <w:start w:val="3"/>
      <w:numFmt w:val="decimal"/>
      <w:lvlText w:val="%1."/>
      <w:lvlJc w:val="left"/>
      <w:pPr>
        <w:ind w:left="30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997"/>
    <w:multiLevelType w:val="hybridMultilevel"/>
    <w:tmpl w:val="904ADB68"/>
    <w:lvl w:ilvl="0" w:tplc="87FE969E">
      <w:start w:val="9"/>
      <w:numFmt w:val="decimal"/>
      <w:lvlText w:val="%1."/>
      <w:lvlJc w:val="left"/>
      <w:pPr>
        <w:ind w:left="4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5C16"/>
    <w:multiLevelType w:val="hybridMultilevel"/>
    <w:tmpl w:val="193EDDC0"/>
    <w:lvl w:ilvl="0" w:tplc="01AEA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4D79A2"/>
    <w:multiLevelType w:val="hybridMultilevel"/>
    <w:tmpl w:val="57F27852"/>
    <w:lvl w:ilvl="0" w:tplc="4C2A6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01001B"/>
    <w:multiLevelType w:val="hybridMultilevel"/>
    <w:tmpl w:val="B5144EDC"/>
    <w:lvl w:ilvl="0" w:tplc="95186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71F56"/>
    <w:multiLevelType w:val="hybridMultilevel"/>
    <w:tmpl w:val="DB7E2FEA"/>
    <w:lvl w:ilvl="0" w:tplc="820C9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>
    <w:nsid w:val="60A43361"/>
    <w:multiLevelType w:val="hybridMultilevel"/>
    <w:tmpl w:val="881873FC"/>
    <w:lvl w:ilvl="0" w:tplc="F52E67AA">
      <w:start w:val="6"/>
      <w:numFmt w:val="decimal"/>
      <w:lvlText w:val="%1."/>
      <w:lvlJc w:val="left"/>
      <w:pPr>
        <w:ind w:left="40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87F"/>
    <w:rsid w:val="000172CB"/>
    <w:rsid w:val="00023D47"/>
    <w:rsid w:val="0003187F"/>
    <w:rsid w:val="00047ED7"/>
    <w:rsid w:val="000576E7"/>
    <w:rsid w:val="00086DE0"/>
    <w:rsid w:val="000B52A1"/>
    <w:rsid w:val="00105896"/>
    <w:rsid w:val="001063CE"/>
    <w:rsid w:val="0011546D"/>
    <w:rsid w:val="0012117F"/>
    <w:rsid w:val="00134B9F"/>
    <w:rsid w:val="0013647F"/>
    <w:rsid w:val="001420EF"/>
    <w:rsid w:val="001816A3"/>
    <w:rsid w:val="001C05FF"/>
    <w:rsid w:val="001D264C"/>
    <w:rsid w:val="001D2F21"/>
    <w:rsid w:val="00204BAE"/>
    <w:rsid w:val="00217BD6"/>
    <w:rsid w:val="002469B1"/>
    <w:rsid w:val="00252EBC"/>
    <w:rsid w:val="0027118F"/>
    <w:rsid w:val="0027454E"/>
    <w:rsid w:val="0028321F"/>
    <w:rsid w:val="00284A05"/>
    <w:rsid w:val="002B65CB"/>
    <w:rsid w:val="002D58F3"/>
    <w:rsid w:val="002E69E4"/>
    <w:rsid w:val="00340D78"/>
    <w:rsid w:val="00370BE2"/>
    <w:rsid w:val="00374746"/>
    <w:rsid w:val="00381641"/>
    <w:rsid w:val="00381D0D"/>
    <w:rsid w:val="00391090"/>
    <w:rsid w:val="003977E5"/>
    <w:rsid w:val="003C0BB1"/>
    <w:rsid w:val="003E12CB"/>
    <w:rsid w:val="003E2B5E"/>
    <w:rsid w:val="004224AE"/>
    <w:rsid w:val="0046465F"/>
    <w:rsid w:val="0056241A"/>
    <w:rsid w:val="00573D61"/>
    <w:rsid w:val="00583C90"/>
    <w:rsid w:val="005F0219"/>
    <w:rsid w:val="00613043"/>
    <w:rsid w:val="00614336"/>
    <w:rsid w:val="00633A86"/>
    <w:rsid w:val="006717A6"/>
    <w:rsid w:val="00685A7D"/>
    <w:rsid w:val="00690357"/>
    <w:rsid w:val="006A5058"/>
    <w:rsid w:val="006C14FF"/>
    <w:rsid w:val="006D29C3"/>
    <w:rsid w:val="006F4FD0"/>
    <w:rsid w:val="00703A23"/>
    <w:rsid w:val="00710406"/>
    <w:rsid w:val="0072022B"/>
    <w:rsid w:val="007518C4"/>
    <w:rsid w:val="00766AD5"/>
    <w:rsid w:val="0077668E"/>
    <w:rsid w:val="007775E7"/>
    <w:rsid w:val="00797A56"/>
    <w:rsid w:val="007C4AF7"/>
    <w:rsid w:val="007E1E56"/>
    <w:rsid w:val="008317BB"/>
    <w:rsid w:val="00865765"/>
    <w:rsid w:val="00895024"/>
    <w:rsid w:val="008A0836"/>
    <w:rsid w:val="008D77D6"/>
    <w:rsid w:val="00901247"/>
    <w:rsid w:val="009016E7"/>
    <w:rsid w:val="009043FF"/>
    <w:rsid w:val="0091567D"/>
    <w:rsid w:val="00981FC9"/>
    <w:rsid w:val="00990265"/>
    <w:rsid w:val="0099284E"/>
    <w:rsid w:val="009A679A"/>
    <w:rsid w:val="009C74F6"/>
    <w:rsid w:val="00A15CBC"/>
    <w:rsid w:val="00A37F82"/>
    <w:rsid w:val="00A41C39"/>
    <w:rsid w:val="00A55658"/>
    <w:rsid w:val="00A55E47"/>
    <w:rsid w:val="00A81BA6"/>
    <w:rsid w:val="00A905B6"/>
    <w:rsid w:val="00A90E29"/>
    <w:rsid w:val="00A947C0"/>
    <w:rsid w:val="00A96C49"/>
    <w:rsid w:val="00AB35A4"/>
    <w:rsid w:val="00AD64FB"/>
    <w:rsid w:val="00AF146D"/>
    <w:rsid w:val="00AF7C04"/>
    <w:rsid w:val="00B00FD3"/>
    <w:rsid w:val="00B04ECC"/>
    <w:rsid w:val="00B2030A"/>
    <w:rsid w:val="00B25B61"/>
    <w:rsid w:val="00B344C5"/>
    <w:rsid w:val="00B37181"/>
    <w:rsid w:val="00B76E96"/>
    <w:rsid w:val="00BE15D6"/>
    <w:rsid w:val="00BE2E07"/>
    <w:rsid w:val="00BE6A91"/>
    <w:rsid w:val="00BF25FB"/>
    <w:rsid w:val="00C0121C"/>
    <w:rsid w:val="00C0378D"/>
    <w:rsid w:val="00C1571B"/>
    <w:rsid w:val="00C15CCB"/>
    <w:rsid w:val="00C72950"/>
    <w:rsid w:val="00C7527B"/>
    <w:rsid w:val="00C82BB8"/>
    <w:rsid w:val="00CB5962"/>
    <w:rsid w:val="00CD1C16"/>
    <w:rsid w:val="00CF35F5"/>
    <w:rsid w:val="00CF693B"/>
    <w:rsid w:val="00D25804"/>
    <w:rsid w:val="00D25CFD"/>
    <w:rsid w:val="00D3783A"/>
    <w:rsid w:val="00D6305A"/>
    <w:rsid w:val="00D660C5"/>
    <w:rsid w:val="00D82B33"/>
    <w:rsid w:val="00D83559"/>
    <w:rsid w:val="00DB2E50"/>
    <w:rsid w:val="00E45151"/>
    <w:rsid w:val="00E6526E"/>
    <w:rsid w:val="00E7758B"/>
    <w:rsid w:val="00ED4025"/>
    <w:rsid w:val="00EE5164"/>
    <w:rsid w:val="00F23B98"/>
    <w:rsid w:val="00F27319"/>
    <w:rsid w:val="00F37385"/>
    <w:rsid w:val="00F455BC"/>
    <w:rsid w:val="00F5337F"/>
    <w:rsid w:val="00F953B7"/>
    <w:rsid w:val="00FB349F"/>
    <w:rsid w:val="00FC49BC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F"/>
  </w:style>
  <w:style w:type="paragraph" w:styleId="1">
    <w:name w:val="heading 1"/>
    <w:basedOn w:val="a"/>
    <w:next w:val="a"/>
    <w:link w:val="10"/>
    <w:uiPriority w:val="99"/>
    <w:qFormat/>
    <w:rsid w:val="000318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87F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3187F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38</cp:revision>
  <cp:lastPrinted>2023-06-13T02:16:00Z</cp:lastPrinted>
  <dcterms:created xsi:type="dcterms:W3CDTF">2022-05-19T02:24:00Z</dcterms:created>
  <dcterms:modified xsi:type="dcterms:W3CDTF">2023-06-13T02:17:00Z</dcterms:modified>
</cp:coreProperties>
</file>